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BA1" w:rsidRPr="00243BA1" w:rsidRDefault="00243BA1" w:rsidP="00243BA1">
      <w:pPr>
        <w:spacing w:before="100" w:beforeAutospacing="1" w:after="100" w:afterAutospacing="1" w:line="240" w:lineRule="auto"/>
        <w:jc w:val="center"/>
        <w:outlineLvl w:val="0"/>
        <w:rPr>
          <w:rFonts w:ascii="Verdana" w:eastAsia="Times New Roman" w:hAnsi="Verdana" w:cs="Times New Roman"/>
          <w:b/>
          <w:bCs/>
          <w:color w:val="0A0A0A"/>
          <w:kern w:val="36"/>
          <w:sz w:val="18"/>
          <w:szCs w:val="18"/>
          <w:lang w:eastAsia="ru-RU"/>
        </w:rPr>
      </w:pPr>
      <w:r w:rsidRPr="00243BA1">
        <w:rPr>
          <w:rFonts w:ascii="Verdana" w:eastAsia="Times New Roman" w:hAnsi="Verdana" w:cs="Times New Roman"/>
          <w:b/>
          <w:bCs/>
          <w:color w:val="0A0A0A"/>
          <w:kern w:val="36"/>
          <w:sz w:val="18"/>
          <w:szCs w:val="18"/>
          <w:lang w:eastAsia="ru-RU"/>
        </w:rPr>
        <w:t>Образец искового заявления о признании права собственности на гаражный бокс</w:t>
      </w:r>
    </w:p>
    <w:p w:rsidR="00243BA1" w:rsidRPr="00243BA1" w:rsidRDefault="00243BA1" w:rsidP="00243BA1">
      <w:pPr>
        <w:spacing w:before="100" w:beforeAutospacing="1" w:after="100" w:afterAutospacing="1" w:line="240" w:lineRule="auto"/>
        <w:ind w:left="150" w:firstLine="300"/>
        <w:jc w:val="right"/>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Ленинский районный суд г. Кр-ска</w:t>
      </w:r>
      <w:r w:rsidRPr="00243BA1">
        <w:rPr>
          <w:rFonts w:ascii="Verdana" w:eastAsia="Times New Roman" w:hAnsi="Verdana" w:cs="Times New Roman"/>
          <w:color w:val="0A0A0A"/>
          <w:sz w:val="18"/>
          <w:szCs w:val="18"/>
          <w:lang w:eastAsia="ru-RU"/>
        </w:rPr>
        <w:br/>
        <w:t>Адрес:600000, г. Кр-ск, пр-т Ленина, д.2</w:t>
      </w:r>
      <w:r w:rsidRPr="00243BA1">
        <w:rPr>
          <w:rFonts w:ascii="Verdana" w:eastAsia="Times New Roman" w:hAnsi="Verdana" w:cs="Times New Roman"/>
          <w:color w:val="0A0A0A"/>
          <w:sz w:val="18"/>
          <w:szCs w:val="18"/>
          <w:lang w:eastAsia="ru-RU"/>
        </w:rPr>
        <w:br/>
        <w:t>Тел.: 41-92-81</w:t>
      </w:r>
    </w:p>
    <w:p w:rsidR="00243BA1" w:rsidRPr="00243BA1" w:rsidRDefault="00243BA1" w:rsidP="00243BA1">
      <w:pPr>
        <w:spacing w:before="100" w:beforeAutospacing="1" w:after="100" w:afterAutospacing="1" w:line="240" w:lineRule="auto"/>
        <w:ind w:left="150" w:firstLine="300"/>
        <w:jc w:val="right"/>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br/>
        <w:t>Истец: Петров Петр Петрович</w:t>
      </w:r>
      <w:r w:rsidRPr="00243BA1">
        <w:rPr>
          <w:rFonts w:ascii="Verdana" w:eastAsia="Times New Roman" w:hAnsi="Verdana" w:cs="Times New Roman"/>
          <w:color w:val="0A0A0A"/>
          <w:sz w:val="18"/>
          <w:szCs w:val="18"/>
          <w:lang w:eastAsia="ru-RU"/>
        </w:rPr>
        <w:br/>
        <w:t>Адрес: 600000, г. Кр-рск,</w:t>
      </w:r>
      <w:r w:rsidRPr="00243BA1">
        <w:rPr>
          <w:rFonts w:ascii="Verdana" w:eastAsia="Times New Roman" w:hAnsi="Verdana" w:cs="Times New Roman"/>
          <w:color w:val="0A0A0A"/>
          <w:sz w:val="18"/>
          <w:szCs w:val="18"/>
          <w:lang w:eastAsia="ru-RU"/>
        </w:rPr>
        <w:br/>
        <w:t>ул. Ленина, д.85, кв.26</w:t>
      </w:r>
      <w:r w:rsidRPr="00243BA1">
        <w:rPr>
          <w:rFonts w:ascii="Verdana" w:eastAsia="Times New Roman" w:hAnsi="Verdana" w:cs="Times New Roman"/>
          <w:color w:val="0A0A0A"/>
          <w:sz w:val="18"/>
          <w:szCs w:val="18"/>
          <w:lang w:eastAsia="ru-RU"/>
        </w:rPr>
        <w:br/>
        <w:t>Тел. 914 813 6140</w:t>
      </w:r>
    </w:p>
    <w:p w:rsidR="00243BA1" w:rsidRPr="00243BA1" w:rsidRDefault="00243BA1" w:rsidP="00243BA1">
      <w:pPr>
        <w:spacing w:before="100" w:beforeAutospacing="1" w:after="100" w:afterAutospacing="1" w:line="240" w:lineRule="auto"/>
        <w:ind w:left="150" w:firstLine="300"/>
        <w:jc w:val="right"/>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Ответчик: Департамент </w:t>
      </w:r>
      <w:r w:rsidRPr="00243BA1">
        <w:rPr>
          <w:rFonts w:ascii="Verdana" w:eastAsia="Times New Roman" w:hAnsi="Verdana" w:cs="Times New Roman"/>
          <w:color w:val="0A0A0A"/>
          <w:sz w:val="18"/>
          <w:szCs w:val="18"/>
          <w:lang w:eastAsia="ru-RU"/>
        </w:rPr>
        <w:br/>
        <w:t>земельных и имущественных отношений </w:t>
      </w:r>
      <w:r w:rsidRPr="00243BA1">
        <w:rPr>
          <w:rFonts w:ascii="Verdana" w:eastAsia="Times New Roman" w:hAnsi="Verdana" w:cs="Times New Roman"/>
          <w:color w:val="0A0A0A"/>
          <w:sz w:val="18"/>
          <w:szCs w:val="18"/>
          <w:lang w:eastAsia="ru-RU"/>
        </w:rPr>
        <w:br/>
        <w:t>мэрии г. Кр-ска</w:t>
      </w:r>
      <w:r w:rsidRPr="00243BA1">
        <w:rPr>
          <w:rFonts w:ascii="Verdana" w:eastAsia="Times New Roman" w:hAnsi="Verdana" w:cs="Times New Roman"/>
          <w:color w:val="0A0A0A"/>
          <w:sz w:val="18"/>
          <w:szCs w:val="18"/>
          <w:lang w:eastAsia="ru-RU"/>
        </w:rPr>
        <w:br/>
        <w:t>Адрес: 600000, г. Кр-ск, пр. Ленина, д.94</w:t>
      </w:r>
      <w:r w:rsidRPr="00243BA1">
        <w:rPr>
          <w:rFonts w:ascii="Verdana" w:eastAsia="Times New Roman" w:hAnsi="Verdana" w:cs="Times New Roman"/>
          <w:color w:val="0A0A0A"/>
          <w:sz w:val="18"/>
          <w:szCs w:val="18"/>
          <w:lang w:eastAsia="ru-RU"/>
        </w:rPr>
        <w:br/>
        <w:t>Тел. 51-18-30,51-38-91</w:t>
      </w:r>
    </w:p>
    <w:p w:rsidR="00243BA1" w:rsidRPr="00243BA1" w:rsidRDefault="00243BA1" w:rsidP="00243BA1">
      <w:pPr>
        <w:spacing w:before="100" w:beforeAutospacing="1" w:after="100" w:afterAutospacing="1" w:line="240" w:lineRule="auto"/>
        <w:ind w:left="150" w:firstLine="300"/>
        <w:jc w:val="right"/>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 </w:t>
      </w:r>
    </w:p>
    <w:p w:rsidR="00243BA1" w:rsidRPr="00243BA1" w:rsidRDefault="00243BA1" w:rsidP="00243BA1">
      <w:pPr>
        <w:spacing w:before="100" w:beforeAutospacing="1" w:after="100" w:afterAutospacing="1" w:line="240" w:lineRule="auto"/>
        <w:ind w:left="150" w:firstLine="300"/>
        <w:jc w:val="center"/>
        <w:rPr>
          <w:rFonts w:ascii="Verdana" w:eastAsia="Times New Roman" w:hAnsi="Verdana" w:cs="Times New Roman"/>
          <w:color w:val="0A0A0A"/>
          <w:sz w:val="18"/>
          <w:szCs w:val="18"/>
          <w:lang w:eastAsia="ru-RU"/>
        </w:rPr>
      </w:pPr>
      <w:r w:rsidRPr="00243BA1">
        <w:rPr>
          <w:rFonts w:ascii="Verdana" w:eastAsia="Times New Roman" w:hAnsi="Verdana" w:cs="Times New Roman"/>
          <w:b/>
          <w:bCs/>
          <w:color w:val="0A0A0A"/>
          <w:sz w:val="18"/>
          <w:szCs w:val="18"/>
          <w:lang w:eastAsia="ru-RU"/>
        </w:rPr>
        <w:t>Исковое заявление о признании права собственности на о признании права собственности на гаражный бокс.</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Петров Петр Петрович является членом гаражно-строительного кооператива "Контакт", что подтверждается членской книжкой № 361 члена гаражно-строительного кооператива "Контакт".</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Петровым Петром Петровичем на территории ГСК "Контакт" по адресу: г. Кр-ск, ул. Быкова, 5, за счет собственных средств хозяйственным способом возведен гараж № 102. Земельный участок, на котором расположен указанный гаражный бокс, принадлежит ГСК "Контакт" на праве постоянного (бессрочного) пользования. Возведенный гаражный бокс пригоден к эксплуатации, находится в хорошем состоянии. Администрацией Советского района г. Кр-ска гаражным боксам ГСК "Контакт" был присвоен адрес: г. Кр-ск, ул. Быкова, 5. В связи с тем, что Администрация Советского района г. Кр-ска составила акт о текущем состоянии самовольной постройки, члены ГСК вынуждены обратиться в суд для признания права собственности.</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Петровым П.П. полностью выплачен паевой взнос за гаражный бокс № 102, расположенный по адресу: Советского района г. Кр-ска, что подтверждается справкой ГСК "Контакт".</w:t>
      </w:r>
      <w:r w:rsidRPr="00243BA1">
        <w:rPr>
          <w:rFonts w:ascii="Verdana" w:eastAsia="Times New Roman" w:hAnsi="Verdana" w:cs="Times New Roman"/>
          <w:color w:val="0A0A0A"/>
          <w:sz w:val="18"/>
          <w:szCs w:val="18"/>
          <w:lang w:eastAsia="ru-RU"/>
        </w:rPr>
        <w:br/>
        <w:t>Истцом доказательств были соблюдены требования правил застройки, санитарно-гигиенические, противопожарные, строительные нормы при строительстве гаражного бокса. Со стороны истца нет каких-либо нарушений прав и законных интересов третьих лиц при возведении самовольной постройки, сохранение этого строения не нарушает права и охраняемые законом интересы других лиц, не создает угрозу жизни и здоровью граждан.</w:t>
      </w:r>
      <w:r w:rsidRPr="00243BA1">
        <w:rPr>
          <w:rFonts w:ascii="Verdana" w:eastAsia="Times New Roman" w:hAnsi="Verdana" w:cs="Times New Roman"/>
          <w:color w:val="0A0A0A"/>
          <w:sz w:val="18"/>
          <w:szCs w:val="18"/>
          <w:lang w:eastAsia="ru-RU"/>
        </w:rPr>
        <w:br/>
        <w:t>Истцом при возведении самовольной постройки соблюдено целевое назначение земельного участка.</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Согласно заключению ФГУЗ "Центр гигиены и эпидемиологии в Кр-ской области размещение ГСК "Контакт" на 282 бокса для хранения индивидуального легкового автотранспорта по адресу: Советского района г. Кр-ска, ул.Быкова, 5, соответствует СанПиН 2.2.1/21.1.1200-03 "Санитарно-защитные зоны и санитарная классификация предприятий, сооружений и иных объектов". СанПиН 42-128 4690-88 "Санитарные правила содержания территорий населенных мест".</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В соответствии с письмом Управления государственного пожарного надзора УГПН ГУ МЧС РФ по КСО согласно с фактической посадкой зданий надземной автостоянки боксового типа ГСК "Контакт" на земельном участке по ул.Быкова,5, в Советском районе г. Кр-ска, при условии выполнения требований п. 5.39 табл. 4 СНиП 21-02-99* "Стоянки автомобилей" в части разделения рассматриваемых зданий на отсеки стенами, отвечающими требованиям, предъявляемым к противопожарным стенам 1-го типа с пределом огнестойкости не ниже REI 150 (СНиП 21-01-97* п. 5.14*).</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 xml:space="preserve">Согласно ответу Комитета охраны окружающей среды и природных ресурсов территория гаражно-строительного кооператива благоустроена, оборудована двумя контейнерными площадками для сбора твердых бытовых отходов. Водоотвод решен на рельеф и по </w:t>
      </w:r>
      <w:r w:rsidRPr="00243BA1">
        <w:rPr>
          <w:rFonts w:ascii="Verdana" w:eastAsia="Times New Roman" w:hAnsi="Verdana" w:cs="Times New Roman"/>
          <w:color w:val="0A0A0A"/>
          <w:sz w:val="18"/>
          <w:szCs w:val="18"/>
          <w:lang w:eastAsia="ru-RU"/>
        </w:rPr>
        <w:lastRenderedPageBreak/>
        <w:t>существующим проездам с отводом в ливневую канализацию. Комитет считаем возможным размещение и эксплуатацию гаражно-строительного кооператива "Контат" на 282 бокса по ул. Быкова,5 в г. Кр-ске.</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Из акта, составленного 11.12.2009 Администрацией Советского района г. Кр-ска, установлено, что в ГСК "Контакт" самовольно возведены гаражные боксы в количестве 282 единиц.</w:t>
      </w:r>
      <w:r w:rsidRPr="00243BA1">
        <w:rPr>
          <w:rFonts w:ascii="Verdana" w:eastAsia="Times New Roman" w:hAnsi="Verdana" w:cs="Times New Roman"/>
          <w:color w:val="0A0A0A"/>
          <w:sz w:val="18"/>
          <w:szCs w:val="18"/>
          <w:lang w:eastAsia="ru-RU"/>
        </w:rPr>
        <w:br/>
        <w:t>Согласно ст. 218 Гражданского кодекса РФ (далее ГК РФ) право собственности на новую вещь, изготовленную или созданную лицом для себя с соблюдением закона и иных правовых актов, приобретается этим лицом.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В силу ст. 222 ГК РФ, самовольной постройкой является жилой дом, другое строение, сооружение или иное недвижимое имущество, созданное на земельном участке, не отведенном для этих целей в порядке, установленном законом и иными правовыми актами, либо созданное без получения на это необходимых разрешений или с существенным нарушением градостроительных и строительных норм и правил.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где осуществлена постройка. 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 Право собственности на самовольную постройку не может быть признано за указанным лицом, если сохранение постройки нарушает права и охраняемые законом интересы других лиц либо создает угрозу жизни и здоровью граждан.</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В соответствии с п. 26 Постановления Пленума Верховного Суда РФ № 10, Пленума Высшего Арбитражного Суда РФ № 22 от 29.04.2010 "О некоторых вопросах, возникающих в судебной практике при разрешении споров, связанных с защитой права собственности и других вещных прав" рассматривая иски о признании права собственности на самовольную постройку, суд устанавливает, допущены ли при ее возведении существенные нарушения градостроительных и строительных норм и правил, создает ли такая постройка угрозу жизни и здоровью граждан. Отсутствие разрешения на строительство само по себе не может служить основанием для отказа в иске о признании права собственности на самовольную постройку.</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На основании изложенного прошу:</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1. Признать за Петровым Петром Петровичем право собственности на гаражный бокс № 102, общей площадью 49,5 кв.м, расположенный по адресу: г. Кр-ск, ул. Быкова, 5.</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Приложение:</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1. Копия искового заявления со всеми копиями приложенных документов для отвтчика.</w:t>
      </w:r>
      <w:r w:rsidRPr="00243BA1">
        <w:rPr>
          <w:rFonts w:ascii="Verdana" w:eastAsia="Times New Roman" w:hAnsi="Verdana" w:cs="Times New Roman"/>
          <w:color w:val="0A0A0A"/>
          <w:sz w:val="18"/>
          <w:szCs w:val="18"/>
          <w:lang w:eastAsia="ru-RU"/>
        </w:rPr>
        <w:br/>
        <w:t>2. Акт Администрации Советского района г. Кр-ска.</w:t>
      </w:r>
      <w:r w:rsidRPr="00243BA1">
        <w:rPr>
          <w:rFonts w:ascii="Verdana" w:eastAsia="Times New Roman" w:hAnsi="Verdana" w:cs="Times New Roman"/>
          <w:color w:val="0A0A0A"/>
          <w:sz w:val="18"/>
          <w:szCs w:val="18"/>
          <w:lang w:eastAsia="ru-RU"/>
        </w:rPr>
        <w:br/>
        <w:t>3. Членская книжка члена гаражно-строительного кооператива "Контакт". </w:t>
      </w:r>
      <w:r w:rsidRPr="00243BA1">
        <w:rPr>
          <w:rFonts w:ascii="Verdana" w:eastAsia="Times New Roman" w:hAnsi="Verdana" w:cs="Times New Roman"/>
          <w:color w:val="0A0A0A"/>
          <w:sz w:val="18"/>
          <w:szCs w:val="18"/>
          <w:lang w:eastAsia="ru-RU"/>
        </w:rPr>
        <w:br/>
        <w:t>4. Справка ГСК "Контакт" о полной выплате паевого взноса Петровым П.П.</w:t>
      </w:r>
      <w:r w:rsidRPr="00243BA1">
        <w:rPr>
          <w:rFonts w:ascii="Verdana" w:eastAsia="Times New Roman" w:hAnsi="Verdana" w:cs="Times New Roman"/>
          <w:color w:val="0A0A0A"/>
          <w:sz w:val="18"/>
          <w:szCs w:val="18"/>
          <w:lang w:eastAsia="ru-RU"/>
        </w:rPr>
        <w:br/>
        <w:t>5. Свидетельство о государственной регистрации права, кадастровый на земельный участок. </w:t>
      </w:r>
      <w:r w:rsidRPr="00243BA1">
        <w:rPr>
          <w:rFonts w:ascii="Verdana" w:eastAsia="Times New Roman" w:hAnsi="Verdana" w:cs="Times New Roman"/>
          <w:color w:val="0A0A0A"/>
          <w:sz w:val="18"/>
          <w:szCs w:val="18"/>
          <w:lang w:eastAsia="ru-RU"/>
        </w:rPr>
        <w:br/>
        <w:t>6. Заключение ФГУЗ "Центр гигиены и эпидемиологии в Кр-ской области". </w:t>
      </w:r>
      <w:r w:rsidRPr="00243BA1">
        <w:rPr>
          <w:rFonts w:ascii="Verdana" w:eastAsia="Times New Roman" w:hAnsi="Verdana" w:cs="Times New Roman"/>
          <w:color w:val="0A0A0A"/>
          <w:sz w:val="18"/>
          <w:szCs w:val="18"/>
          <w:lang w:eastAsia="ru-RU"/>
        </w:rPr>
        <w:br/>
        <w:t>7. Письмо Управления государственного пожарного надзора УГПН ГУ МЧС РФ по КСО. </w:t>
      </w:r>
      <w:r w:rsidRPr="00243BA1">
        <w:rPr>
          <w:rFonts w:ascii="Verdana" w:eastAsia="Times New Roman" w:hAnsi="Verdana" w:cs="Times New Roman"/>
          <w:color w:val="0A0A0A"/>
          <w:sz w:val="18"/>
          <w:szCs w:val="18"/>
          <w:lang w:eastAsia="ru-RU"/>
        </w:rPr>
        <w:br/>
        <w:t>8. Письмо Комитета охраны окружающей среды и природных ресурсов.</w:t>
      </w:r>
      <w:r w:rsidRPr="00243BA1">
        <w:rPr>
          <w:rFonts w:ascii="Verdana" w:eastAsia="Times New Roman" w:hAnsi="Verdana" w:cs="Times New Roman"/>
          <w:color w:val="0A0A0A"/>
          <w:sz w:val="18"/>
          <w:szCs w:val="18"/>
          <w:lang w:eastAsia="ru-RU"/>
        </w:rPr>
        <w:br/>
        <w:t>9. Квитанция об оплате госпошлины.</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Дата искового заявления</w:t>
      </w:r>
    </w:p>
    <w:p w:rsidR="00243BA1" w:rsidRPr="00243BA1" w:rsidRDefault="00243BA1" w:rsidP="00243BA1">
      <w:pPr>
        <w:spacing w:before="100" w:beforeAutospacing="1" w:after="100" w:afterAutospacing="1" w:line="240" w:lineRule="auto"/>
        <w:ind w:left="150" w:firstLine="300"/>
        <w:rPr>
          <w:rFonts w:ascii="Verdana" w:eastAsia="Times New Roman" w:hAnsi="Verdana" w:cs="Times New Roman"/>
          <w:color w:val="0A0A0A"/>
          <w:sz w:val="18"/>
          <w:szCs w:val="18"/>
          <w:lang w:eastAsia="ru-RU"/>
        </w:rPr>
      </w:pPr>
      <w:r w:rsidRPr="00243BA1">
        <w:rPr>
          <w:rFonts w:ascii="Verdana" w:eastAsia="Times New Roman" w:hAnsi="Verdana" w:cs="Times New Roman"/>
          <w:color w:val="0A0A0A"/>
          <w:sz w:val="18"/>
          <w:szCs w:val="18"/>
          <w:lang w:eastAsia="ru-RU"/>
        </w:rPr>
        <w:t>Петров Петр Петрович</w:t>
      </w:r>
    </w:p>
    <w:p w:rsidR="00B27DCD" w:rsidRDefault="00B27DCD">
      <w:bookmarkStart w:id="0" w:name="_GoBack"/>
      <w:bookmarkEnd w:id="0"/>
    </w:p>
    <w:sectPr w:rsidR="00B27D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C15"/>
    <w:rsid w:val="00243BA1"/>
    <w:rsid w:val="00AF7C15"/>
    <w:rsid w:val="00B27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611F7-75BF-485C-AB50-C41D31E9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43B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BA1"/>
    <w:rPr>
      <w:rFonts w:ascii="Times New Roman" w:eastAsia="Times New Roman" w:hAnsi="Times New Roman" w:cs="Times New Roman"/>
      <w:b/>
      <w:bCs/>
      <w:kern w:val="36"/>
      <w:sz w:val="48"/>
      <w:szCs w:val="48"/>
      <w:lang w:eastAsia="ru-RU"/>
    </w:rPr>
  </w:style>
  <w:style w:type="paragraph" w:customStyle="1" w:styleId="jj">
    <w:name w:val="jj"/>
    <w:basedOn w:val="a"/>
    <w:rsid w:val="00243B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43BA1"/>
  </w:style>
  <w:style w:type="paragraph" w:customStyle="1" w:styleId="j">
    <w:name w:val="j"/>
    <w:basedOn w:val="a"/>
    <w:rsid w:val="00243B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43B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2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6064</Characters>
  <Application>Microsoft Office Word</Application>
  <DocSecurity>0</DocSecurity>
  <Lines>144</Lines>
  <Paragraphs>95</Paragraphs>
  <ScaleCrop>false</ScaleCrop>
  <Company>diakov.net</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2016-03-15T07:32:00Z</dcterms:created>
  <dcterms:modified xsi:type="dcterms:W3CDTF">2016-03-15T07:32:00Z</dcterms:modified>
</cp:coreProperties>
</file>