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40" w:rsidRDefault="006F7C40" w:rsidP="006F7C40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16.4.</w:t>
      </w:r>
      <w:r>
        <w:rPr>
          <w:rStyle w:val="apple-converted-space"/>
          <w:b/>
          <w:bCs/>
          <w:color w:val="22272F"/>
          <w:sz w:val="23"/>
          <w:szCs w:val="23"/>
        </w:rPr>
        <w:t> </w:t>
      </w:r>
      <w:r>
        <w:rPr>
          <w:b/>
          <w:bCs/>
          <w:color w:val="22272F"/>
          <w:sz w:val="23"/>
          <w:szCs w:val="23"/>
        </w:rPr>
        <w:t>Особенности передачи прав на земельные участки Фонда, земельные участки, государственная собственность на которые не разграничена, если на них расположены многоквартирные дома, объекты индивидуального жилищного строительства и иные объекты недвижимого имущества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4" w:anchor="/document/71066754/entry/281" w:history="1">
        <w:r>
          <w:rPr>
            <w:rStyle w:val="a3"/>
            <w:color w:val="734C9B"/>
            <w:sz w:val="23"/>
            <w:szCs w:val="23"/>
          </w:rPr>
          <w:t>Федеральным законом</w:t>
        </w:r>
      </w:hyperlink>
      <w:r>
        <w:rPr>
          <w:rStyle w:val="apple-converted-space"/>
          <w:color w:val="464C55"/>
          <w:sz w:val="23"/>
          <w:szCs w:val="23"/>
        </w:rPr>
        <w:t> </w:t>
      </w:r>
      <w:r>
        <w:rPr>
          <w:color w:val="464C55"/>
          <w:sz w:val="23"/>
          <w:szCs w:val="23"/>
        </w:rPr>
        <w:t>от 8 июня 2015 г. N 142-ФЗ часть 1 статьи 16.4 настоящего Федерального закона изложена в новой редакции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5" w:anchor="/document/57506996/entry/16041" w:history="1">
        <w:r>
          <w:rPr>
            <w:rStyle w:val="a3"/>
            <w:color w:val="734C9B"/>
            <w:sz w:val="23"/>
            <w:szCs w:val="23"/>
          </w:rPr>
          <w:t>См. текст части в предыдущей редакции</w:t>
        </w:r>
      </w:hyperlink>
    </w:p>
    <w:p w:rsidR="006F7C40" w:rsidRDefault="006F7C40" w:rsidP="006F7C4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Земельные участки Фонда, на которых расположены многоквартирные дома и иные входящие в состав таких домов объекты недвижимого имущества, земельные участки, государственная собственность на которые не разграничена и на которых расположены многоквартирные дома и иные входящие в состав таких домов объекты недвижимого имущества, переходят в общую долевую собственность собственников помещений в многоквартирных домах в соответствии с</w:t>
      </w:r>
      <w:r>
        <w:rPr>
          <w:rStyle w:val="apple-converted-space"/>
          <w:color w:val="22272F"/>
          <w:sz w:val="23"/>
          <w:szCs w:val="23"/>
        </w:rPr>
        <w:t> </w:t>
      </w:r>
      <w:hyperlink r:id="rId6" w:anchor="/document/12138291/entry/3601" w:history="1">
        <w:r>
          <w:rPr>
            <w:rStyle w:val="a3"/>
            <w:color w:val="734C9B"/>
            <w:sz w:val="23"/>
            <w:szCs w:val="23"/>
          </w:rPr>
          <w:t>жилищным законодательством</w:t>
        </w:r>
      </w:hyperlink>
      <w:r>
        <w:rPr>
          <w:color w:val="22272F"/>
          <w:sz w:val="23"/>
          <w:szCs w:val="23"/>
        </w:rPr>
        <w:t>.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7" w:anchor="/document/70885224/entry/1151" w:history="1">
        <w:r>
          <w:rPr>
            <w:rStyle w:val="a3"/>
            <w:color w:val="734C9B"/>
            <w:sz w:val="23"/>
            <w:szCs w:val="23"/>
          </w:rPr>
          <w:t>Федеральным законом</w:t>
        </w:r>
      </w:hyperlink>
      <w:r>
        <w:rPr>
          <w:rStyle w:val="apple-converted-space"/>
          <w:color w:val="464C55"/>
          <w:sz w:val="23"/>
          <w:szCs w:val="23"/>
        </w:rPr>
        <w:t> </w:t>
      </w:r>
      <w:r>
        <w:rPr>
          <w:color w:val="464C55"/>
          <w:sz w:val="23"/>
          <w:szCs w:val="23"/>
        </w:rPr>
        <w:t>от 8 марта 2015 г. N 48-ФЗ в часть 2 статьи 16.4 настоящего Федерального закона внесены изменения,</w:t>
      </w:r>
      <w:r>
        <w:rPr>
          <w:rStyle w:val="apple-converted-space"/>
          <w:color w:val="464C55"/>
          <w:sz w:val="23"/>
          <w:szCs w:val="23"/>
        </w:rPr>
        <w:t> </w:t>
      </w:r>
      <w:hyperlink r:id="rId8" w:anchor="/document/70885224/entry/1202" w:history="1">
        <w:r>
          <w:rPr>
            <w:rStyle w:val="a3"/>
            <w:color w:val="734C9B"/>
            <w:sz w:val="23"/>
            <w:szCs w:val="23"/>
          </w:rPr>
          <w:t>распространяющиеся</w:t>
        </w:r>
      </w:hyperlink>
      <w:r>
        <w:rPr>
          <w:rStyle w:val="apple-converted-space"/>
          <w:color w:val="464C55"/>
          <w:sz w:val="23"/>
          <w:szCs w:val="23"/>
        </w:rPr>
        <w:t> </w:t>
      </w:r>
      <w:r>
        <w:rPr>
          <w:color w:val="464C55"/>
          <w:sz w:val="23"/>
          <w:szCs w:val="23"/>
        </w:rPr>
        <w:t>на правоотношения, возникшие с 1 марта 2015 г.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9" w:anchor="/document/57749591/entry/16042" w:history="1">
        <w:r>
          <w:rPr>
            <w:rStyle w:val="a3"/>
            <w:color w:val="734C9B"/>
            <w:sz w:val="23"/>
            <w:szCs w:val="23"/>
          </w:rPr>
          <w:t>См. текст части в предыдущей редакции</w:t>
        </w:r>
      </w:hyperlink>
    </w:p>
    <w:p w:rsidR="006F7C40" w:rsidRDefault="006F7C40" w:rsidP="006F7C4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Лица, с которыми Фондом заключены договоры аренды указанных в</w:t>
      </w:r>
      <w:r>
        <w:rPr>
          <w:rStyle w:val="apple-converted-space"/>
          <w:color w:val="22272F"/>
          <w:sz w:val="23"/>
          <w:szCs w:val="23"/>
        </w:rPr>
        <w:t> </w:t>
      </w:r>
      <w:hyperlink r:id="rId10" w:anchor="/document/12161615/entry/16041" w:history="1">
        <w:r>
          <w:rPr>
            <w:rStyle w:val="a3"/>
            <w:color w:val="734C9B"/>
            <w:sz w:val="23"/>
            <w:szCs w:val="23"/>
          </w:rPr>
          <w:t>части 1</w:t>
        </w:r>
      </w:hyperlink>
      <w:r>
        <w:rPr>
          <w:rStyle w:val="apple-converted-space"/>
          <w:color w:val="22272F"/>
          <w:sz w:val="23"/>
          <w:szCs w:val="23"/>
        </w:rPr>
        <w:t> </w:t>
      </w:r>
      <w:r>
        <w:rPr>
          <w:color w:val="22272F"/>
          <w:sz w:val="23"/>
          <w:szCs w:val="23"/>
        </w:rPr>
        <w:t>настоящей статьи земельных участков или договоры безвозмездного пользования этими земельными участками, обязаны уведомить в срок не позднее чем в течение одного месяца Фонд о вводе в эксплуатацию расположенных на этих земельных участках многоквартирных домов.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11" w:anchor="/document/71066754/entry/282" w:history="1">
        <w:r>
          <w:rPr>
            <w:rStyle w:val="a3"/>
            <w:color w:val="734C9B"/>
            <w:sz w:val="23"/>
            <w:szCs w:val="23"/>
          </w:rPr>
          <w:t>Федеральным законом</w:t>
        </w:r>
      </w:hyperlink>
      <w:r>
        <w:rPr>
          <w:rStyle w:val="apple-converted-space"/>
          <w:color w:val="464C55"/>
          <w:sz w:val="23"/>
          <w:szCs w:val="23"/>
        </w:rPr>
        <w:t> </w:t>
      </w:r>
      <w:r>
        <w:rPr>
          <w:color w:val="464C55"/>
          <w:sz w:val="23"/>
          <w:szCs w:val="23"/>
        </w:rPr>
        <w:t>от 8 июня 2015 г. N 142-ФЗ в часть 3 статьи 16.4 настоящего Федерального закона внесены изменения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12" w:anchor="/document/57506996/entry/16043" w:history="1">
        <w:r>
          <w:rPr>
            <w:rStyle w:val="a3"/>
            <w:color w:val="734C9B"/>
            <w:sz w:val="23"/>
            <w:szCs w:val="23"/>
          </w:rPr>
          <w:t>См. текст части в предыдущей редакции</w:t>
        </w:r>
      </w:hyperlink>
    </w:p>
    <w:p w:rsidR="006F7C40" w:rsidRDefault="006F7C40" w:rsidP="006F7C4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3. Граждане, юридические лица, имеющие в собственности объекты индивидуального жилищного строительства, иные объекты недвижимого имущества, расположенные на земельных участках Фонда, земельных участках, государственная собственность на которые не разграничена, приобретают права на эти земельные участки в соответствии </w:t>
      </w:r>
      <w:proofErr w:type="spellStart"/>
      <w:r>
        <w:rPr>
          <w:color w:val="22272F"/>
          <w:sz w:val="23"/>
          <w:szCs w:val="23"/>
        </w:rPr>
        <w:t>со</w:t>
      </w:r>
      <w:hyperlink r:id="rId13" w:anchor="/document/12124624/entry/3920" w:history="1">
        <w:r>
          <w:rPr>
            <w:rStyle w:val="a3"/>
            <w:color w:val="734C9B"/>
            <w:sz w:val="23"/>
            <w:szCs w:val="23"/>
          </w:rPr>
          <w:t>статьей</w:t>
        </w:r>
        <w:proofErr w:type="spellEnd"/>
        <w:r>
          <w:rPr>
            <w:rStyle w:val="a3"/>
            <w:color w:val="734C9B"/>
            <w:sz w:val="23"/>
            <w:szCs w:val="23"/>
          </w:rPr>
          <w:t> 39.20</w:t>
        </w:r>
      </w:hyperlink>
      <w:r>
        <w:rPr>
          <w:rStyle w:val="apple-converted-space"/>
          <w:color w:val="22272F"/>
          <w:sz w:val="23"/>
          <w:szCs w:val="23"/>
        </w:rPr>
        <w:t> </w:t>
      </w:r>
      <w:r>
        <w:rPr>
          <w:color w:val="22272F"/>
          <w:sz w:val="23"/>
          <w:szCs w:val="23"/>
        </w:rPr>
        <w:t>Земельного кодекса Российской Федерации, за исключением случаев, предусмотренных</w:t>
      </w:r>
      <w:r>
        <w:rPr>
          <w:rStyle w:val="apple-converted-space"/>
          <w:color w:val="22272F"/>
          <w:sz w:val="23"/>
          <w:szCs w:val="23"/>
        </w:rPr>
        <w:t> </w:t>
      </w:r>
      <w:hyperlink r:id="rId14" w:anchor="/document/12161615/entry/1601511" w:history="1">
        <w:r>
          <w:rPr>
            <w:rStyle w:val="a3"/>
            <w:color w:val="734C9B"/>
            <w:sz w:val="23"/>
            <w:szCs w:val="23"/>
          </w:rPr>
          <w:t>пунктом 1.1 части 5 статьи 16.1</w:t>
        </w:r>
      </w:hyperlink>
      <w:r>
        <w:rPr>
          <w:color w:val="22272F"/>
          <w:sz w:val="23"/>
          <w:szCs w:val="23"/>
        </w:rPr>
        <w:t>,</w:t>
      </w:r>
      <w:r>
        <w:rPr>
          <w:rStyle w:val="apple-converted-space"/>
          <w:color w:val="22272F"/>
          <w:sz w:val="23"/>
          <w:szCs w:val="23"/>
        </w:rPr>
        <w:t> </w:t>
      </w:r>
      <w:hyperlink r:id="rId15" w:anchor="/document/12161615/entry/1650" w:history="1">
        <w:r>
          <w:rPr>
            <w:rStyle w:val="a3"/>
            <w:color w:val="734C9B"/>
            <w:sz w:val="23"/>
            <w:szCs w:val="23"/>
          </w:rPr>
          <w:t>статьей 16.5</w:t>
        </w:r>
      </w:hyperlink>
      <w:r>
        <w:rPr>
          <w:rStyle w:val="apple-converted-space"/>
          <w:color w:val="22272F"/>
          <w:sz w:val="23"/>
          <w:szCs w:val="23"/>
        </w:rPr>
        <w:t> </w:t>
      </w:r>
      <w:r>
        <w:rPr>
          <w:color w:val="22272F"/>
          <w:sz w:val="23"/>
          <w:szCs w:val="23"/>
        </w:rPr>
        <w:t>настоящего Федерального закона.</w:t>
      </w:r>
    </w:p>
    <w:p w:rsidR="006F7C40" w:rsidRDefault="006F7C40" w:rsidP="006F7C40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r>
        <w:rPr>
          <w:color w:val="464C55"/>
          <w:sz w:val="23"/>
          <w:szCs w:val="23"/>
        </w:rPr>
        <w:t>См.</w:t>
      </w:r>
      <w:r>
        <w:rPr>
          <w:rStyle w:val="apple-converted-space"/>
          <w:color w:val="464C55"/>
          <w:sz w:val="23"/>
          <w:szCs w:val="23"/>
        </w:rPr>
        <w:t> </w:t>
      </w:r>
      <w:hyperlink r:id="rId16" w:anchor="/multilink/12161615/paragraph/1073762174/number/0" w:history="1">
        <w:r>
          <w:rPr>
            <w:rStyle w:val="a3"/>
            <w:color w:val="734C9B"/>
            <w:sz w:val="23"/>
            <w:szCs w:val="23"/>
          </w:rPr>
          <w:t>комментарии</w:t>
        </w:r>
      </w:hyperlink>
      <w:r>
        <w:rPr>
          <w:rStyle w:val="apple-converted-space"/>
          <w:color w:val="464C55"/>
          <w:sz w:val="23"/>
          <w:szCs w:val="23"/>
        </w:rPr>
        <w:t> </w:t>
      </w:r>
      <w:r>
        <w:rPr>
          <w:color w:val="464C55"/>
          <w:sz w:val="23"/>
          <w:szCs w:val="23"/>
        </w:rPr>
        <w:t>к статье 16.4 настоящего Федерального закона</w:t>
      </w:r>
    </w:p>
    <w:p w:rsidR="006F7C40" w:rsidRDefault="006F7C40" w:rsidP="006F7C40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3"/>
          <w:szCs w:val="23"/>
        </w:rPr>
      </w:pPr>
      <w:hyperlink r:id="rId17" w:anchor="/document/12188103/entry/17" w:history="1">
        <w:r>
          <w:rPr>
            <w:rStyle w:val="a3"/>
            <w:color w:val="734C9B"/>
            <w:sz w:val="23"/>
            <w:szCs w:val="23"/>
          </w:rPr>
          <w:t>Федеральным законом</w:t>
        </w:r>
      </w:hyperlink>
      <w:r>
        <w:rPr>
          <w:rStyle w:val="apple-converted-space"/>
          <w:color w:val="464C55"/>
          <w:sz w:val="23"/>
          <w:szCs w:val="23"/>
        </w:rPr>
        <w:t> </w:t>
      </w:r>
      <w:r>
        <w:rPr>
          <w:color w:val="464C55"/>
          <w:sz w:val="23"/>
          <w:szCs w:val="23"/>
        </w:rPr>
        <w:t>от 18 июля 2011 г. N 244-ФЗ глава 6.1 настоящего Федерального закона дополнена статьей 16.5</w:t>
      </w:r>
    </w:p>
    <w:p w:rsidR="008558D6" w:rsidRDefault="008558D6">
      <w:bookmarkStart w:id="0" w:name="_GoBack"/>
      <w:bookmarkEnd w:id="0"/>
    </w:p>
    <w:sectPr w:rsidR="0085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D3"/>
    <w:rsid w:val="005D0CD3"/>
    <w:rsid w:val="006F7C40"/>
    <w:rsid w:val="008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EC6F1-266D-42D1-A09D-E0073505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6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F7C40"/>
  </w:style>
  <w:style w:type="character" w:customStyle="1" w:styleId="apple-converted-space">
    <w:name w:val="apple-converted-space"/>
    <w:basedOn w:val="a0"/>
    <w:rsid w:val="006F7C40"/>
  </w:style>
  <w:style w:type="paragraph" w:customStyle="1" w:styleId="s22">
    <w:name w:val="s_22"/>
    <w:basedOn w:val="a"/>
    <w:rsid w:val="006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7C40"/>
    <w:rPr>
      <w:color w:val="0000FF"/>
      <w:u w:val="single"/>
    </w:rPr>
  </w:style>
  <w:style w:type="paragraph" w:customStyle="1" w:styleId="s1">
    <w:name w:val="s_1"/>
    <w:basedOn w:val="a"/>
    <w:rsid w:val="006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0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5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198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2880</Characters>
  <Application>Microsoft Office Word</Application>
  <DocSecurity>0</DocSecurity>
  <Lines>55</Lines>
  <Paragraphs>24</Paragraphs>
  <ScaleCrop>false</ScaleCrop>
  <Company>diakov.net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2015-12-10T22:03:00Z</dcterms:created>
  <dcterms:modified xsi:type="dcterms:W3CDTF">2015-12-10T22:03:00Z</dcterms:modified>
</cp:coreProperties>
</file>