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B73" w:rsidRPr="001E4B73" w:rsidRDefault="001E4B73" w:rsidP="001E4B73">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1E4B73">
        <w:rPr>
          <w:rFonts w:ascii="Arial" w:eastAsia="Times New Roman" w:hAnsi="Arial" w:cs="Arial"/>
          <w:b/>
          <w:bCs/>
          <w:color w:val="000000"/>
          <w:sz w:val="20"/>
          <w:szCs w:val="20"/>
          <w:lang w:eastAsia="ru-RU"/>
        </w:rPr>
        <w:t>Статья 16. Порядок согласования проекта схемы территориального планирования субъекта Российской Федерации</w:t>
      </w:r>
    </w:p>
    <w:p w:rsidR="001E4B73" w:rsidRPr="001E4B73" w:rsidRDefault="001E4B73" w:rsidP="001E4B73">
      <w:pPr>
        <w:shd w:val="clear" w:color="auto" w:fill="FFFFFF"/>
        <w:spacing w:after="0" w:line="240" w:lineRule="atLeast"/>
        <w:rPr>
          <w:rFonts w:ascii="Arial" w:eastAsia="Times New Roman" w:hAnsi="Arial" w:cs="Arial"/>
          <w:color w:val="000000"/>
          <w:sz w:val="20"/>
          <w:szCs w:val="20"/>
          <w:lang w:eastAsia="ru-RU"/>
        </w:rPr>
      </w:pPr>
      <w:hyperlink r:id="rId4" w:tooltip="Градостроительный кодекс РФ" w:history="1">
        <w:r w:rsidRPr="001E4B73">
          <w:rPr>
            <w:rFonts w:ascii="Arial" w:eastAsia="Times New Roman" w:hAnsi="Arial" w:cs="Arial"/>
            <w:b/>
            <w:bCs/>
            <w:color w:val="707070"/>
            <w:sz w:val="17"/>
            <w:szCs w:val="17"/>
            <w:u w:val="single"/>
            <w:lang w:eastAsia="ru-RU"/>
          </w:rPr>
          <w:t>[Градостроительный кодекс РФ]</w:t>
        </w:r>
      </w:hyperlink>
      <w:r w:rsidRPr="001E4B73">
        <w:rPr>
          <w:rFonts w:ascii="Arial" w:eastAsia="Times New Roman" w:hAnsi="Arial" w:cs="Arial"/>
          <w:color w:val="000000"/>
          <w:sz w:val="20"/>
          <w:szCs w:val="20"/>
          <w:lang w:eastAsia="ru-RU"/>
        </w:rPr>
        <w:t> </w:t>
      </w:r>
      <w:hyperlink r:id="rId5" w:tooltip="Территориальное планирование" w:history="1">
        <w:r w:rsidRPr="001E4B73">
          <w:rPr>
            <w:rFonts w:ascii="Arial" w:eastAsia="Times New Roman" w:hAnsi="Arial" w:cs="Arial"/>
            <w:b/>
            <w:bCs/>
            <w:color w:val="707070"/>
            <w:sz w:val="17"/>
            <w:szCs w:val="17"/>
            <w:u w:val="single"/>
            <w:lang w:eastAsia="ru-RU"/>
          </w:rPr>
          <w:t>[Глава 3]</w:t>
        </w:r>
      </w:hyperlink>
      <w:r w:rsidRPr="001E4B73">
        <w:rPr>
          <w:rFonts w:ascii="Arial" w:eastAsia="Times New Roman" w:hAnsi="Arial" w:cs="Arial"/>
          <w:color w:val="000000"/>
          <w:sz w:val="20"/>
          <w:szCs w:val="20"/>
          <w:lang w:eastAsia="ru-RU"/>
        </w:rPr>
        <w:t> </w:t>
      </w:r>
      <w:hyperlink r:id="rId6" w:tooltip="Порядок согласования проекта схемы территориального планирования субъекта Российской Федерации" w:history="1">
        <w:r w:rsidRPr="001E4B73">
          <w:rPr>
            <w:rFonts w:ascii="Arial" w:eastAsia="Times New Roman" w:hAnsi="Arial" w:cs="Arial"/>
            <w:b/>
            <w:bCs/>
            <w:color w:val="707070"/>
            <w:sz w:val="17"/>
            <w:szCs w:val="17"/>
            <w:u w:val="single"/>
            <w:lang w:eastAsia="ru-RU"/>
          </w:rPr>
          <w:t>[Статья 16]</w:t>
        </w:r>
      </w:hyperlink>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6. Заключения на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 проектом или несогласии с таким проектом с обоснованием принятого решения.</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 xml:space="preserve">7. В случае </w:t>
      </w:r>
      <w:proofErr w:type="spellStart"/>
      <w:r w:rsidRPr="001E4B73">
        <w:rPr>
          <w:rFonts w:ascii="Arial" w:eastAsia="Times New Roman" w:hAnsi="Arial" w:cs="Arial"/>
          <w:color w:val="000000"/>
          <w:sz w:val="20"/>
          <w:szCs w:val="20"/>
          <w:lang w:eastAsia="ru-RU"/>
        </w:rPr>
        <w:t>непоступления</w:t>
      </w:r>
      <w:proofErr w:type="spellEnd"/>
      <w:r w:rsidRPr="001E4B73">
        <w:rPr>
          <w:rFonts w:ascii="Arial" w:eastAsia="Times New Roman" w:hAnsi="Arial" w:cs="Arial"/>
          <w:color w:val="000000"/>
          <w:sz w:val="20"/>
          <w:szCs w:val="20"/>
          <w:lang w:eastAsia="ru-RU"/>
        </w:rPr>
        <w:t xml:space="preserve"> в установленный срок в высший исполнительный орган государственной власти субъекта Российской Федерации заключений органов, указанных в частях 1 - 3 настоящей статьи, проект схемы территориального планирования субъекта Российской Федерации считается согласованным с такими органами.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 xml:space="preserve">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w:t>
      </w:r>
      <w:r w:rsidRPr="001E4B73">
        <w:rPr>
          <w:rFonts w:ascii="Arial" w:eastAsia="Times New Roman" w:hAnsi="Arial" w:cs="Arial"/>
          <w:color w:val="000000"/>
          <w:sz w:val="20"/>
          <w:szCs w:val="20"/>
          <w:lang w:eastAsia="ru-RU"/>
        </w:rPr>
        <w:lastRenderedPageBreak/>
        <w:t>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2) материалы в текстовой форме и в виде карт по несогласованным вопросам.</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10. Указанные в части 9 настоящей статьи документы и материалы могут содержать:</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2) план согласования указанных в пункте 1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1E4B73" w:rsidRPr="001E4B73" w:rsidRDefault="001E4B73" w:rsidP="001E4B73">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1E4B73">
        <w:rPr>
          <w:rFonts w:ascii="Arial" w:eastAsia="Times New Roman" w:hAnsi="Arial" w:cs="Arial"/>
          <w:color w:val="000000"/>
          <w:sz w:val="20"/>
          <w:szCs w:val="20"/>
          <w:lang w:eastAsia="ru-RU"/>
        </w:rPr>
        <w:t>12. Порядок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8C00F7" w:rsidRDefault="008C00F7">
      <w:bookmarkStart w:id="0" w:name="_GoBack"/>
      <w:bookmarkEnd w:id="0"/>
    </w:p>
    <w:sectPr w:rsidR="008C0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1A"/>
    <w:rsid w:val="001E4B73"/>
    <w:rsid w:val="00266E1A"/>
    <w:rsid w:val="008C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82AB8-27CC-4529-9B75-22ACA600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4B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4B7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E4B73"/>
    <w:rPr>
      <w:color w:val="0000FF"/>
      <w:u w:val="single"/>
    </w:rPr>
  </w:style>
  <w:style w:type="character" w:customStyle="1" w:styleId="apple-converted-space">
    <w:name w:val="apple-converted-space"/>
    <w:basedOn w:val="a0"/>
    <w:rsid w:val="001E4B73"/>
  </w:style>
  <w:style w:type="paragraph" w:styleId="a4">
    <w:name w:val="Normal (Web)"/>
    <w:basedOn w:val="a"/>
    <w:uiPriority w:val="99"/>
    <w:semiHidden/>
    <w:unhideWhenUsed/>
    <w:rsid w:val="001E4B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gradostroitelniy-kodeks/16/" TargetMode="External"/><Relationship Id="rId5" Type="http://schemas.openxmlformats.org/officeDocument/2006/relationships/hyperlink" Target="http://www.zakonrf.info/gradostroitelniy-kodeks/gl3/" TargetMode="External"/><Relationship Id="rId4" Type="http://schemas.openxmlformats.org/officeDocument/2006/relationships/hyperlink" Target="http://www.zakonrf.info/gradostroitelniy-kode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5401</Characters>
  <Application>Microsoft Office Word</Application>
  <DocSecurity>0</DocSecurity>
  <Lines>125</Lines>
  <Paragraphs>70</Paragraphs>
  <ScaleCrop>false</ScaleCrop>
  <Company>diakov.net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2015-12-16T19:00:00Z</dcterms:created>
  <dcterms:modified xsi:type="dcterms:W3CDTF">2015-12-16T19:00:00Z</dcterms:modified>
</cp:coreProperties>
</file>