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Дело № 2-2874/11</w:t>
      </w:r>
    </w:p>
    <w:p w:rsidR="00ED0D45" w:rsidRPr="00ED0D45" w:rsidRDefault="00ED0D45" w:rsidP="00ED0D45">
      <w:pPr>
        <w:shd w:val="clear" w:color="auto" w:fill="FFFFFF"/>
        <w:spacing w:after="150" w:line="300" w:lineRule="atLeast"/>
        <w:ind w:firstLine="720"/>
        <w:jc w:val="center"/>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РЕШЕНИЕ</w:t>
      </w:r>
    </w:p>
    <w:p w:rsidR="00ED0D45" w:rsidRPr="00ED0D45" w:rsidRDefault="00ED0D45" w:rsidP="00ED0D45">
      <w:pPr>
        <w:shd w:val="clear" w:color="auto" w:fill="FFFFFF"/>
        <w:spacing w:after="150" w:line="300" w:lineRule="atLeast"/>
        <w:ind w:firstLine="720"/>
        <w:jc w:val="center"/>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ИМЕНЕМ РОССИЙСКОЙ ФЕДЕРАЦИИ</w:t>
      </w:r>
    </w:p>
    <w:p w:rsidR="00ED0D45" w:rsidRPr="00ED0D45" w:rsidRDefault="00ED0D45" w:rsidP="00ED0D45">
      <w:pPr>
        <w:shd w:val="clear" w:color="auto" w:fill="FFFFFF"/>
        <w:spacing w:after="150" w:line="300" w:lineRule="atLeast"/>
        <w:ind w:firstLine="720"/>
        <w:jc w:val="center"/>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22 декабря 2011 г. г. Новосибирск</w:t>
      </w:r>
    </w:p>
    <w:p w:rsidR="00ED0D45" w:rsidRPr="00ED0D45" w:rsidRDefault="00ED0D45" w:rsidP="00ED0D45">
      <w:pPr>
        <w:shd w:val="clear" w:color="auto" w:fill="FFFFFF"/>
        <w:spacing w:after="150" w:line="300" w:lineRule="atLeast"/>
        <w:ind w:firstLine="720"/>
        <w:jc w:val="center"/>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Новосибирский районный суд Новосибирской области</w:t>
      </w:r>
    </w:p>
    <w:p w:rsidR="00ED0D45" w:rsidRPr="00ED0D45" w:rsidRDefault="00ED0D45" w:rsidP="00ED0D45">
      <w:pPr>
        <w:shd w:val="clear" w:color="auto" w:fill="FFFFFF"/>
        <w:spacing w:after="150" w:line="300" w:lineRule="atLeast"/>
        <w:ind w:firstLine="720"/>
        <w:jc w:val="center"/>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в составе:</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Председательствующего                         Егоровой Е.В.</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При секретаре                              Артемкиной Н.В.</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рассмотрев в открытом судебном заседании гражданское дело по иску </w:t>
      </w:r>
      <w:proofErr w:type="spellStart"/>
      <w:r w:rsidRPr="00ED0D45">
        <w:rPr>
          <w:rFonts w:ascii="Helvetica" w:eastAsia="Times New Roman" w:hAnsi="Helvetica" w:cs="Helvetica"/>
          <w:color w:val="333333"/>
          <w:sz w:val="21"/>
          <w:szCs w:val="21"/>
          <w:lang w:eastAsia="ru-RU"/>
        </w:rPr>
        <w:t>Пустынникова</w:t>
      </w:r>
      <w:proofErr w:type="spellEnd"/>
      <w:r w:rsidRPr="00ED0D45">
        <w:rPr>
          <w:rFonts w:ascii="Helvetica" w:eastAsia="Times New Roman" w:hAnsi="Helvetica" w:cs="Helvetica"/>
          <w:color w:val="333333"/>
          <w:sz w:val="21"/>
          <w:szCs w:val="21"/>
          <w:lang w:eastAsia="ru-RU"/>
        </w:rPr>
        <w:t xml:space="preserve"> С. А. к обществу с ограниченной ответственностью «Ермак» о взыскании неустойки по договору долевого участия в строительстве и компенсации морального вреда,</w:t>
      </w:r>
    </w:p>
    <w:p w:rsidR="00ED0D45" w:rsidRPr="00ED0D45" w:rsidRDefault="00ED0D45" w:rsidP="00ED0D45">
      <w:pPr>
        <w:shd w:val="clear" w:color="auto" w:fill="FFFFFF"/>
        <w:spacing w:after="150" w:line="300" w:lineRule="atLeast"/>
        <w:ind w:firstLine="720"/>
        <w:jc w:val="center"/>
        <w:rPr>
          <w:rFonts w:ascii="Helvetica" w:eastAsia="Times New Roman" w:hAnsi="Helvetica" w:cs="Helvetica"/>
          <w:color w:val="333333"/>
          <w:sz w:val="21"/>
          <w:szCs w:val="21"/>
          <w:lang w:eastAsia="ru-RU"/>
        </w:rPr>
      </w:pPr>
      <w:proofErr w:type="gramStart"/>
      <w:r w:rsidRPr="00ED0D45">
        <w:rPr>
          <w:rFonts w:ascii="Helvetica" w:eastAsia="Times New Roman" w:hAnsi="Helvetica" w:cs="Helvetica"/>
          <w:color w:val="333333"/>
          <w:sz w:val="21"/>
          <w:szCs w:val="21"/>
          <w:lang w:eastAsia="ru-RU"/>
        </w:rPr>
        <w:t>установил :</w:t>
      </w:r>
      <w:proofErr w:type="gramEnd"/>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Пустынников С.А. обратился с иском к </w:t>
      </w:r>
      <w:hyperlink r:id="rId4" w:history="1">
        <w:r w:rsidRPr="00ED0D45">
          <w:rPr>
            <w:rFonts w:ascii="Helvetica" w:eastAsia="Times New Roman" w:hAnsi="Helvetica" w:cs="Helvetica"/>
            <w:color w:val="0088CC"/>
            <w:sz w:val="21"/>
            <w:szCs w:val="21"/>
            <w:u w:val="single"/>
            <w:lang w:eastAsia="ru-RU"/>
          </w:rPr>
          <w:t>ООО «Ермак»</w:t>
        </w:r>
      </w:hyperlink>
      <w:r w:rsidRPr="00ED0D45">
        <w:rPr>
          <w:rFonts w:ascii="Helvetica" w:eastAsia="Times New Roman" w:hAnsi="Helvetica" w:cs="Helvetica"/>
          <w:color w:val="333333"/>
          <w:sz w:val="21"/>
          <w:szCs w:val="21"/>
          <w:lang w:eastAsia="ru-RU"/>
        </w:rPr>
        <w:t> о взыскании неустойки по договору долевого участия в строительстве и компенсации морального вреда. Доводы искового заявления обосновывает тем, что ДД.ММ.ГГГГ между ним и ООО «Ермак» подписан договор №... участия в долевом строительстве квартиры №... общей площадью 55,42 кв.м., на 2 этаже в первом подъезде четырехэтажного жилого дома №..., по адресу: &lt;адрес&gt;, расположенного на земельном участке с кадастровым номером №... (далее Объект). В соответствии с пунктом 2.1 договора он взял на себя обязательство уплатить обусловленную договором цену, а ответчик обязался построить Объект и передать его ему не позднее двух месяцев со дня получения разрешения на ввод Объекта в эксплуатацию (п.2.4 договора). Срок окончания строительства и ввода объекта в эксплуатацию определен пунктом 2.3 договора (в редакции дополнительного соглашения №... от ДД.ММ.ГГГГ) не позднее II квартала ДД.ММ.ГГГГ. Таким образом, ответчик обязался передать ему квартиру не позднее ДД.ММ.ГГГГ. Однако, в нарушение пункта 2.3 договора Объект ему до настоящего времени по акту не передан. Пунктом 5.1 указанного договора определено, что за неисполнение, либо ненадлежащее исполнении обязательств по договору стороны несут ответственность в соответствии с действующим законодательством РФ, в том числе в соответствии с ФЗ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РФ». С ДД.ММ.ГГГГ на момент подачи иска размер неустойки составлял 245000 рублей.</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Закон о долевом участии в строительстве, не определяет право истца на компенсацию морального вреда, причиненного ненадлежащим исполнением договора. Однако, право требования компенсации морального вреда установлено в ст.15 Закона РФ от 07.02.1992 №2300-1 «О защите прав потребителей».</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В связи с вышеизложенным, истец просит взыскать с ответчика в его пользу 245000 рублей неустойки по договору от ДД.ММ.ГГГГ №... и 10000 рублей компенсации морального вреда.</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 xml:space="preserve">На судебном заседании истец Пустынников С.А., исковые требования поддержал в полном объеме, при этом пояснил, что ДД.ММ.ГГГГ между ним и ответчиком был заключен договор участия в долевом строительстве, по условиям которого он обязался оплатить и </w:t>
      </w:r>
      <w:r w:rsidRPr="00ED0D45">
        <w:rPr>
          <w:rFonts w:ascii="Helvetica" w:eastAsia="Times New Roman" w:hAnsi="Helvetica" w:cs="Helvetica"/>
          <w:color w:val="333333"/>
          <w:sz w:val="21"/>
          <w:szCs w:val="21"/>
          <w:lang w:eastAsia="ru-RU"/>
        </w:rPr>
        <w:lastRenderedPageBreak/>
        <w:t xml:space="preserve">принять, а ответчик построить и передать ему объект долевого строительства - квартиры №..., общей площадью 55,42 кв.м., на 2 этаже в первом подъезде жилого четырехэтажного жилого дома &lt;адрес&gt;, расположенного на земельном участке с кадастровым номером №... Срок окончания строительства и ввода объекта в эксплуатацию определен пунктом 2.3 договора (в редакции дополнительного соглашения №... от ДД.ММ.ГГГГ) не позднее II квартала ДД.ММ.ГГГГ. Срок передачи объекта – не позднее двух месяцев со дня получения разрешения на ввод объекта в эксплуатацию, т.е. не позднее ДД.ММ.ГГГГ. Свои обязательства по оплате объекта долевого строительства им были выполнены в полном объеме, что подтверждается приходным кассовым ордером и платежным поручением. Однако ответчик до настоящего времени своих обязательств не выполнил, до настоящего времени объект недвижимого имущества ему не передан, в связи с чем он просит взыскать неустойку в размере 245000 рублей, компенсацию морального вреда в размере 10000 рублей, который выразился в </w:t>
      </w:r>
      <w:proofErr w:type="spellStart"/>
      <w:r w:rsidRPr="00ED0D45">
        <w:rPr>
          <w:rFonts w:ascii="Helvetica" w:eastAsia="Times New Roman" w:hAnsi="Helvetica" w:cs="Helvetica"/>
          <w:color w:val="333333"/>
          <w:sz w:val="21"/>
          <w:szCs w:val="21"/>
          <w:lang w:eastAsia="ru-RU"/>
        </w:rPr>
        <w:t>претерпевании</w:t>
      </w:r>
      <w:proofErr w:type="spellEnd"/>
      <w:r w:rsidRPr="00ED0D45">
        <w:rPr>
          <w:rFonts w:ascii="Helvetica" w:eastAsia="Times New Roman" w:hAnsi="Helvetica" w:cs="Helvetica"/>
          <w:color w:val="333333"/>
          <w:sz w:val="21"/>
          <w:szCs w:val="21"/>
          <w:lang w:eastAsia="ru-RU"/>
        </w:rPr>
        <w:t xml:space="preserve"> им нравственных страданий. ДД.ММ.ГГГГ им было получено уведомление от </w:t>
      </w:r>
      <w:hyperlink r:id="rId5" w:history="1">
        <w:r w:rsidRPr="00ED0D45">
          <w:rPr>
            <w:rFonts w:ascii="Helvetica" w:eastAsia="Times New Roman" w:hAnsi="Helvetica" w:cs="Helvetica"/>
            <w:color w:val="0088CC"/>
            <w:sz w:val="21"/>
            <w:szCs w:val="21"/>
            <w:u w:val="single"/>
            <w:lang w:eastAsia="ru-RU"/>
          </w:rPr>
          <w:t>ООО «МИСТРО»</w:t>
        </w:r>
      </w:hyperlink>
      <w:r w:rsidRPr="00ED0D45">
        <w:rPr>
          <w:rFonts w:ascii="Helvetica" w:eastAsia="Times New Roman" w:hAnsi="Helvetica" w:cs="Helvetica"/>
          <w:color w:val="333333"/>
          <w:sz w:val="21"/>
          <w:szCs w:val="21"/>
          <w:lang w:eastAsia="ru-RU"/>
        </w:rPr>
        <w:t> о том, что в связи с вводом в эксплуатацию жилого дома №... (по генплану), расположенного по адресу&lt;адрес&gt; (Разрешение на ввод объекта в эксплуатацию №... от ДД.ММ.ГГГГ) просят подойти по адресу &lt;адрес&gt; на подписание Актов приема-передачи по договору №... участия в долевом строительстве от ДД.ММ.ГГГГ. Однако, при обращении по указанному адресу ему было сообщено, что акт приема-передачи с ним будет подписан только после подписания им дополнительного соглашения к договору участия в долевом строительстве №..., в котором установлены иные сроки окончания строительства и получения разрешения на ввод объекта в эксплуатацию.</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Представитель ответчика ООО «Ермак» - Ермакова С.В., действующая на основании доверенности, в судебное заседание не явилась, представила отзыв на исковое заявление, в котором указала, что договор между сторонами был заключен ДД.ММ.ГГГГ, ответчику направлялись предложения о подписании акта приема-передачи (</w:t>
      </w:r>
      <w:proofErr w:type="spellStart"/>
      <w:r w:rsidRPr="00ED0D45">
        <w:rPr>
          <w:rFonts w:ascii="Helvetica" w:eastAsia="Times New Roman" w:hAnsi="Helvetica" w:cs="Helvetica"/>
          <w:color w:val="333333"/>
          <w:sz w:val="21"/>
          <w:szCs w:val="21"/>
          <w:lang w:eastAsia="ru-RU"/>
        </w:rPr>
        <w:t>последнееДД.ММ.ГГГГ</w:t>
      </w:r>
      <w:proofErr w:type="spellEnd"/>
      <w:r w:rsidRPr="00ED0D45">
        <w:rPr>
          <w:rFonts w:ascii="Helvetica" w:eastAsia="Times New Roman" w:hAnsi="Helvetica" w:cs="Helvetica"/>
          <w:color w:val="333333"/>
          <w:sz w:val="21"/>
          <w:szCs w:val="21"/>
          <w:lang w:eastAsia="ru-RU"/>
        </w:rPr>
        <w:t>), истец приезжал в офис, однако отказывается от подписания данного акта, и до настоящего времени акт не подписан, объект введен в эксплуатацию, в связи с чем, считают, что истец сознательно злоупотребляет правом. Иск признают частично, считают возможным взыскать 40000 рублей за просрочку исполнения договора, применив ч.1 </w:t>
      </w:r>
      <w:hyperlink r:id="rId6" w:history="1">
        <w:r w:rsidRPr="00ED0D45">
          <w:rPr>
            <w:rFonts w:ascii="Helvetica" w:eastAsia="Times New Roman" w:hAnsi="Helvetica" w:cs="Helvetica"/>
            <w:color w:val="0088CC"/>
            <w:sz w:val="21"/>
            <w:szCs w:val="21"/>
            <w:u w:val="single"/>
            <w:lang w:eastAsia="ru-RU"/>
          </w:rPr>
          <w:t>ст.333 ГК РФ</w:t>
        </w:r>
      </w:hyperlink>
      <w:r w:rsidRPr="00ED0D45">
        <w:rPr>
          <w:rFonts w:ascii="Helvetica" w:eastAsia="Times New Roman" w:hAnsi="Helvetica" w:cs="Helvetica"/>
          <w:color w:val="333333"/>
          <w:sz w:val="21"/>
          <w:szCs w:val="21"/>
          <w:lang w:eastAsia="ru-RU"/>
        </w:rPr>
        <w:t>. В части признания морального вреда просят отказать, т.к. моральный вред – физические и нравственные страдания не доказан истцом.</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Выслушав истца, исследовав письменные доказательства по делу, суд приходит к следующему.</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В соответствии со </w:t>
      </w:r>
      <w:hyperlink r:id="rId7" w:history="1">
        <w:r w:rsidRPr="00ED0D45">
          <w:rPr>
            <w:rFonts w:ascii="Helvetica" w:eastAsia="Times New Roman" w:hAnsi="Helvetica" w:cs="Helvetica"/>
            <w:color w:val="0088CC"/>
            <w:sz w:val="21"/>
            <w:szCs w:val="21"/>
            <w:u w:val="single"/>
            <w:lang w:eastAsia="ru-RU"/>
          </w:rPr>
          <w:t>ст. 56 ГПК РФ</w:t>
        </w:r>
      </w:hyperlink>
      <w:r w:rsidRPr="00ED0D45">
        <w:rPr>
          <w:rFonts w:ascii="Helvetica" w:eastAsia="Times New Roman" w:hAnsi="Helvetica" w:cs="Helvetica"/>
          <w:color w:val="333333"/>
          <w:sz w:val="21"/>
          <w:szCs w:val="21"/>
          <w:lang w:eastAsia="ru-RU"/>
        </w:rPr>
        <w:t> каждая сторона должна доказать те обстоятельства, на которые она ссылается как на основания своих требований и возражений.</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Согласно </w:t>
      </w:r>
      <w:hyperlink r:id="rId8" w:history="1">
        <w:r w:rsidRPr="00ED0D45">
          <w:rPr>
            <w:rFonts w:ascii="Helvetica" w:eastAsia="Times New Roman" w:hAnsi="Helvetica" w:cs="Helvetica"/>
            <w:color w:val="0088CC"/>
            <w:sz w:val="21"/>
            <w:szCs w:val="21"/>
            <w:u w:val="single"/>
            <w:lang w:eastAsia="ru-RU"/>
          </w:rPr>
          <w:t>ст. 420 ГК РФ</w:t>
        </w:r>
      </w:hyperlink>
      <w:r w:rsidRPr="00ED0D45">
        <w:rPr>
          <w:rFonts w:ascii="Helvetica" w:eastAsia="Times New Roman" w:hAnsi="Helvetica" w:cs="Helvetica"/>
          <w:color w:val="333333"/>
          <w:sz w:val="21"/>
          <w:szCs w:val="21"/>
          <w:lang w:eastAsia="ru-RU"/>
        </w:rPr>
        <w:t> - Договором признается соглашение двух или нескольких лиц об установлении, изменении или прекращении гражданских прав и обязанностей. К обязательствам, возникшим из договора, применяются общие положения об обязательствах (статьи 307 - 419), если иное не предусмотрено правилами настоящей главы и правилами об отдельных видах договоров, содержащимися в ГК РФ.</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 xml:space="preserve">В соответствие с п.1 ст. 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договору участия в долевом строительстве (далее - договор) одна сторона (застройщик) обязуется в предусмотренный договором срок своими силами и (или) с привлечением других лиц построить (создать) многоквартирный дом и (или) иной объект недвижимости и после получения </w:t>
      </w:r>
      <w:r w:rsidRPr="00ED0D45">
        <w:rPr>
          <w:rFonts w:ascii="Helvetica" w:eastAsia="Times New Roman" w:hAnsi="Helvetica" w:cs="Helvetica"/>
          <w:color w:val="333333"/>
          <w:sz w:val="21"/>
          <w:szCs w:val="21"/>
          <w:lang w:eastAsia="ru-RU"/>
        </w:rPr>
        <w:lastRenderedPageBreak/>
        <w:t>разрешения на ввод в эксплуатацию этих объектов передать соответствующий объект долевого строительства участнику долевого строительства, а другая сторона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 и (или) иного объекта недвижимости. Договор заключается в письменной форме, подлежит государственной регистрации и считается заключенным с момента такой регистрации (п.3 ст. 4 Закона).</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Из письменных доказательств по делу следует, что между </w:t>
      </w:r>
      <w:proofErr w:type="spellStart"/>
      <w:r w:rsidRPr="00ED0D45">
        <w:rPr>
          <w:rFonts w:ascii="Helvetica" w:eastAsia="Times New Roman" w:hAnsi="Helvetica" w:cs="Helvetica"/>
          <w:color w:val="333333"/>
          <w:sz w:val="21"/>
          <w:szCs w:val="21"/>
          <w:lang w:eastAsia="ru-RU"/>
        </w:rPr>
        <w:t>Пустынниковым</w:t>
      </w:r>
      <w:proofErr w:type="spellEnd"/>
      <w:r w:rsidRPr="00ED0D45">
        <w:rPr>
          <w:rFonts w:ascii="Helvetica" w:eastAsia="Times New Roman" w:hAnsi="Helvetica" w:cs="Helvetica"/>
          <w:color w:val="333333"/>
          <w:sz w:val="21"/>
          <w:szCs w:val="21"/>
          <w:lang w:eastAsia="ru-RU"/>
        </w:rPr>
        <w:t xml:space="preserve"> С.А., именуемым как «Участник долевого строительства» и ответчиком ООО «Ермак», именуемым как «Застройщик» в лице директора </w:t>
      </w:r>
      <w:hyperlink r:id="rId9" w:history="1">
        <w:r w:rsidRPr="00ED0D45">
          <w:rPr>
            <w:rFonts w:ascii="Helvetica" w:eastAsia="Times New Roman" w:hAnsi="Helvetica" w:cs="Helvetica"/>
            <w:color w:val="0088CC"/>
            <w:sz w:val="21"/>
            <w:szCs w:val="21"/>
            <w:u w:val="single"/>
            <w:lang w:eastAsia="ru-RU"/>
          </w:rPr>
          <w:t>ООО «МИСТО»</w:t>
        </w:r>
      </w:hyperlink>
      <w:r w:rsidRPr="00ED0D45">
        <w:rPr>
          <w:rFonts w:ascii="Helvetica" w:eastAsia="Times New Roman" w:hAnsi="Helvetica" w:cs="Helvetica"/>
          <w:color w:val="333333"/>
          <w:sz w:val="21"/>
          <w:szCs w:val="21"/>
          <w:lang w:eastAsia="ru-RU"/>
        </w:rPr>
        <w:t>, именуемым как «Заказчик» был заключен договор от ДД.ММ.ГГГГ участия в долевом строительстве, согласно которого участнику долевого строительства подлежал передачи после получения разрешения на ввод в эксплуатацию Объекта недвижимости объект долевого строительства – жилое помещение, а именно – однокомнатная квартира №..., общей площадью на основании проектной документации 55,42 кв.м., а также один балкон площадью 5,11 кв.м., расположенная на 2 этаже в первом подъезде, строящегося с привлечением денежных средств Участника долевого строительства Объекта недвижимости «Четырехэтажного жилого дома №...» относящегося к 3 очереди малоэтажной застройки, расположенной по адресу: &lt;адрес&gt;, кадастровый номер №... (далее Объект) (п.1.2 договора). Участник долевого строительства Пустынников С.А. обязался уплатить 1449375 рублей, в следующем порядке: - сумма в размере 539375 рублей оплачивается в течении 5 дней после подписания настоящего Договора; - сумма в размере 910000 рублей оплачивается в течении 5 дней после регистрации настоящего Договора в УФРС по НСО за счет кредитных средств Акционерного коммерческого банка Российской Федерации в лице Сибирского банка Сбербанка России ОАО, на основании Кредитного договора №... от ДД.ММ.ГГГГ (п.п.2.1., 3.2., 3.3.1. договора).</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Договор прошел государственную регистрацию в установленном законом порядке, о чем указывают штамп и печать Управления Росреестра по Новосибирской области.</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 xml:space="preserve">Таким образом, стороны договора приняли на себя </w:t>
      </w:r>
      <w:proofErr w:type="gramStart"/>
      <w:r w:rsidRPr="00ED0D45">
        <w:rPr>
          <w:rFonts w:ascii="Helvetica" w:eastAsia="Times New Roman" w:hAnsi="Helvetica" w:cs="Helvetica"/>
          <w:color w:val="333333"/>
          <w:sz w:val="21"/>
          <w:szCs w:val="21"/>
          <w:lang w:eastAsia="ru-RU"/>
        </w:rPr>
        <w:t>обязательства</w:t>
      </w:r>
      <w:proofErr w:type="gramEnd"/>
      <w:r w:rsidRPr="00ED0D45">
        <w:rPr>
          <w:rFonts w:ascii="Helvetica" w:eastAsia="Times New Roman" w:hAnsi="Helvetica" w:cs="Helvetica"/>
          <w:color w:val="333333"/>
          <w:sz w:val="21"/>
          <w:szCs w:val="21"/>
          <w:lang w:eastAsia="ru-RU"/>
        </w:rPr>
        <w:t xml:space="preserve"> установленные этим договором, которые они обязаны исполнять надлежащим образом в соответствии с условиями обязательства и требованиями закона, иных правовых актов (</w:t>
      </w:r>
      <w:hyperlink r:id="rId10" w:history="1">
        <w:r w:rsidRPr="00ED0D45">
          <w:rPr>
            <w:rFonts w:ascii="Helvetica" w:eastAsia="Times New Roman" w:hAnsi="Helvetica" w:cs="Helvetica"/>
            <w:color w:val="0088CC"/>
            <w:sz w:val="21"/>
            <w:szCs w:val="21"/>
            <w:u w:val="single"/>
            <w:lang w:eastAsia="ru-RU"/>
          </w:rPr>
          <w:t>ст. 309 ГК РФ</w:t>
        </w:r>
      </w:hyperlink>
      <w:r w:rsidRPr="00ED0D45">
        <w:rPr>
          <w:rFonts w:ascii="Helvetica" w:eastAsia="Times New Roman" w:hAnsi="Helvetica" w:cs="Helvetica"/>
          <w:color w:val="333333"/>
          <w:sz w:val="21"/>
          <w:szCs w:val="21"/>
          <w:lang w:eastAsia="ru-RU"/>
        </w:rPr>
        <w:t>).</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При этом односторонний отказ от исполнения обязательства и одностороннее изменение его условий не допускается (</w:t>
      </w:r>
      <w:hyperlink r:id="rId11" w:history="1">
        <w:r w:rsidRPr="00ED0D45">
          <w:rPr>
            <w:rFonts w:ascii="Helvetica" w:eastAsia="Times New Roman" w:hAnsi="Helvetica" w:cs="Helvetica"/>
            <w:color w:val="0088CC"/>
            <w:sz w:val="21"/>
            <w:szCs w:val="21"/>
            <w:u w:val="single"/>
            <w:lang w:eastAsia="ru-RU"/>
          </w:rPr>
          <w:t>ст.310 ГК РФ</w:t>
        </w:r>
      </w:hyperlink>
      <w:r w:rsidRPr="00ED0D45">
        <w:rPr>
          <w:rFonts w:ascii="Helvetica" w:eastAsia="Times New Roman" w:hAnsi="Helvetica" w:cs="Helvetica"/>
          <w:color w:val="333333"/>
          <w:sz w:val="21"/>
          <w:szCs w:val="21"/>
          <w:lang w:eastAsia="ru-RU"/>
        </w:rPr>
        <w:t>).</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 xml:space="preserve">Из представленных доказательств следует, что свои обязательства по оплате стоимости квартиры, участник долевого строительства Пустынников С.А. исполнил в полном объеме, о чем указывают квитанция к приходному кассовому ордеру №... от ДД.ММ.ГГГГ на сумму 539375 рублей и платежное поручение Сбербанка России </w:t>
      </w:r>
      <w:proofErr w:type="spellStart"/>
      <w:r w:rsidRPr="00ED0D45">
        <w:rPr>
          <w:rFonts w:ascii="Helvetica" w:eastAsia="Times New Roman" w:hAnsi="Helvetica" w:cs="Helvetica"/>
          <w:color w:val="333333"/>
          <w:sz w:val="21"/>
          <w:szCs w:val="21"/>
          <w:lang w:eastAsia="ru-RU"/>
        </w:rPr>
        <w:t>отДД.ММ.ГГГГ</w:t>
      </w:r>
      <w:proofErr w:type="spellEnd"/>
      <w:r w:rsidRPr="00ED0D45">
        <w:rPr>
          <w:rFonts w:ascii="Helvetica" w:eastAsia="Times New Roman" w:hAnsi="Helvetica" w:cs="Helvetica"/>
          <w:color w:val="333333"/>
          <w:sz w:val="21"/>
          <w:szCs w:val="21"/>
          <w:lang w:eastAsia="ru-RU"/>
        </w:rPr>
        <w:t xml:space="preserve"> на сумму 910 000 рублей.</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 xml:space="preserve">С учетом дополнительного соглашения №... от ДД.ММ.ГГГГ к договору участия в долевом строительстве №... </w:t>
      </w:r>
      <w:proofErr w:type="spellStart"/>
      <w:r w:rsidRPr="00ED0D45">
        <w:rPr>
          <w:rFonts w:ascii="Helvetica" w:eastAsia="Times New Roman" w:hAnsi="Helvetica" w:cs="Helvetica"/>
          <w:color w:val="333333"/>
          <w:sz w:val="21"/>
          <w:szCs w:val="21"/>
          <w:lang w:eastAsia="ru-RU"/>
        </w:rPr>
        <w:t>отДД.ММ.ГГГГ</w:t>
      </w:r>
      <w:proofErr w:type="spellEnd"/>
      <w:r w:rsidRPr="00ED0D45">
        <w:rPr>
          <w:rFonts w:ascii="Helvetica" w:eastAsia="Times New Roman" w:hAnsi="Helvetica" w:cs="Helvetica"/>
          <w:color w:val="333333"/>
          <w:sz w:val="21"/>
          <w:szCs w:val="21"/>
          <w:lang w:eastAsia="ru-RU"/>
        </w:rPr>
        <w:t xml:space="preserve"> срок окончания строительства Объекта недвижимости и получения разрешения на ввод Объекта недвижимости в эксплуатацию не позднее II квартала ДД.ММ.ГГГГ (п.2.3. договора). Срок передачи Объекта долевого строительства Участнику долевого строительства не ранее чем после получения разрешения на ввод Объекта недвижимости в эксплуатацию, но не позднее двух месяцев со дня получения разрешения на ввод Объекта недвижимости в эксплуатацию (п.2.4. договора).</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lastRenderedPageBreak/>
        <w:t xml:space="preserve">Ответчик – ООО «Ермак» свои обязательства по договору №... об участии в долевом строительстве </w:t>
      </w:r>
      <w:proofErr w:type="spellStart"/>
      <w:r w:rsidRPr="00ED0D45">
        <w:rPr>
          <w:rFonts w:ascii="Helvetica" w:eastAsia="Times New Roman" w:hAnsi="Helvetica" w:cs="Helvetica"/>
          <w:color w:val="333333"/>
          <w:sz w:val="21"/>
          <w:szCs w:val="21"/>
          <w:lang w:eastAsia="ru-RU"/>
        </w:rPr>
        <w:t>отДД.ММ.ГГГГ</w:t>
      </w:r>
      <w:proofErr w:type="spellEnd"/>
      <w:r w:rsidRPr="00ED0D45">
        <w:rPr>
          <w:rFonts w:ascii="Helvetica" w:eastAsia="Times New Roman" w:hAnsi="Helvetica" w:cs="Helvetica"/>
          <w:color w:val="333333"/>
          <w:sz w:val="21"/>
          <w:szCs w:val="21"/>
          <w:lang w:eastAsia="ru-RU"/>
        </w:rPr>
        <w:t xml:space="preserve"> не выполнил – объект долевого строительства истцу в установленные договором сроки не передал.</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Доказательств исполнения условий договора об участии в долевом строительстве ответчиком суду в соответствии со </w:t>
      </w:r>
      <w:hyperlink r:id="rId12" w:history="1">
        <w:r w:rsidRPr="00ED0D45">
          <w:rPr>
            <w:rFonts w:ascii="Helvetica" w:eastAsia="Times New Roman" w:hAnsi="Helvetica" w:cs="Helvetica"/>
            <w:color w:val="0088CC"/>
            <w:sz w:val="21"/>
            <w:szCs w:val="21"/>
            <w:u w:val="single"/>
            <w:lang w:eastAsia="ru-RU"/>
          </w:rPr>
          <w:t>ст.56 ГПК РФ</w:t>
        </w:r>
      </w:hyperlink>
      <w:r w:rsidRPr="00ED0D45">
        <w:rPr>
          <w:rFonts w:ascii="Helvetica" w:eastAsia="Times New Roman" w:hAnsi="Helvetica" w:cs="Helvetica"/>
          <w:color w:val="333333"/>
          <w:sz w:val="21"/>
          <w:szCs w:val="21"/>
          <w:lang w:eastAsia="ru-RU"/>
        </w:rPr>
        <w:t>, предусматривающей, что каждая сторона должна доказывать те обстоятельства, на которые она ссылается как на основании своих требований и возражений, представлено не было.</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 xml:space="preserve">Пунктом 5.1. договора участия в долевом строительстве предусмотрено, что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(в </w:t>
      </w:r>
      <w:proofErr w:type="spellStart"/>
      <w:r w:rsidRPr="00ED0D45">
        <w:rPr>
          <w:rFonts w:ascii="Helvetica" w:eastAsia="Times New Roman" w:hAnsi="Helvetica" w:cs="Helvetica"/>
          <w:color w:val="333333"/>
          <w:sz w:val="21"/>
          <w:szCs w:val="21"/>
          <w:lang w:eastAsia="ru-RU"/>
        </w:rPr>
        <w:t>т.ч</w:t>
      </w:r>
      <w:proofErr w:type="spellEnd"/>
      <w:r w:rsidRPr="00ED0D45">
        <w:rPr>
          <w:rFonts w:ascii="Helvetica" w:eastAsia="Times New Roman" w:hAnsi="Helvetica" w:cs="Helvetica"/>
          <w:color w:val="333333"/>
          <w:sz w:val="21"/>
          <w:szCs w:val="21"/>
          <w:lang w:eastAsia="ru-RU"/>
        </w:rPr>
        <w:t>. в соответствии с ФЗ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В силу п.1 ст. 6 Федерального закона от 30.12.2004 N 214-ФЗ - застройщик обязан передать участнику долевого строительства объект долевого строительства не позднее срока, который предусмотрен договором.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(п.2 ст. 6 Закона).</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Поскольку ООО «Ермак» свои обязательства по договору не исполнило своевременно, суд считает, что имеются все основания для взыскания с ответчика неустойки.</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 xml:space="preserve">Истец Пустынников С.А. просит взыскать с ответчика неустойку в размере 245000 рублей, за период </w:t>
      </w:r>
      <w:proofErr w:type="spellStart"/>
      <w:r w:rsidRPr="00ED0D45">
        <w:rPr>
          <w:rFonts w:ascii="Helvetica" w:eastAsia="Times New Roman" w:hAnsi="Helvetica" w:cs="Helvetica"/>
          <w:color w:val="333333"/>
          <w:sz w:val="21"/>
          <w:szCs w:val="21"/>
          <w:lang w:eastAsia="ru-RU"/>
        </w:rPr>
        <w:t>сДД.ММ.ГГГГ</w:t>
      </w:r>
      <w:proofErr w:type="spellEnd"/>
      <w:r w:rsidRPr="00ED0D45">
        <w:rPr>
          <w:rFonts w:ascii="Helvetica" w:eastAsia="Times New Roman" w:hAnsi="Helvetica" w:cs="Helvetica"/>
          <w:color w:val="333333"/>
          <w:sz w:val="21"/>
          <w:szCs w:val="21"/>
          <w:lang w:eastAsia="ru-RU"/>
        </w:rPr>
        <w:t xml:space="preserve"> по ДД.ММ.ГГГГ, за 321 день просрочки.</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 xml:space="preserve">Исходя из ставки рефинансирования Центрального банка Российской Федерации, действующей на день исполнения обязательства (на ДД.ММ.ГГГГ) - 7,75 %, размер неустойки должен составлять 240379 рублей (7,75 % (ставка рефинансирования ЦБ </w:t>
      </w:r>
      <w:proofErr w:type="gramStart"/>
      <w:r w:rsidRPr="00ED0D45">
        <w:rPr>
          <w:rFonts w:ascii="Helvetica" w:eastAsia="Times New Roman" w:hAnsi="Helvetica" w:cs="Helvetica"/>
          <w:color w:val="333333"/>
          <w:sz w:val="21"/>
          <w:szCs w:val="21"/>
          <w:lang w:eastAsia="ru-RU"/>
        </w:rPr>
        <w:t>РФ)*</w:t>
      </w:r>
      <w:proofErr w:type="gramEnd"/>
      <w:r w:rsidRPr="00ED0D45">
        <w:rPr>
          <w:rFonts w:ascii="Helvetica" w:eastAsia="Times New Roman" w:hAnsi="Helvetica" w:cs="Helvetica"/>
          <w:color w:val="333333"/>
          <w:sz w:val="21"/>
          <w:szCs w:val="21"/>
          <w:lang w:eastAsia="ru-RU"/>
        </w:rPr>
        <w:t>1/300*2*1449375 руб. (цена договора)*321 день).</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ООО «Ермак» считает данный размер неустойки завышенным и подлежащим уменьшению в соответствии со</w:t>
      </w:r>
      <w:hyperlink r:id="rId13" w:history="1">
        <w:r w:rsidRPr="00ED0D45">
          <w:rPr>
            <w:rFonts w:ascii="Helvetica" w:eastAsia="Times New Roman" w:hAnsi="Helvetica" w:cs="Helvetica"/>
            <w:color w:val="0088CC"/>
            <w:sz w:val="21"/>
            <w:szCs w:val="21"/>
            <w:u w:val="single"/>
            <w:lang w:eastAsia="ru-RU"/>
          </w:rPr>
          <w:t>ст.333 ГК РФ</w:t>
        </w:r>
      </w:hyperlink>
      <w:r w:rsidRPr="00ED0D45">
        <w:rPr>
          <w:rFonts w:ascii="Helvetica" w:eastAsia="Times New Roman" w:hAnsi="Helvetica" w:cs="Helvetica"/>
          <w:color w:val="333333"/>
          <w:sz w:val="21"/>
          <w:szCs w:val="21"/>
          <w:lang w:eastAsia="ru-RU"/>
        </w:rPr>
        <w:t>.</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В силу </w:t>
      </w:r>
      <w:hyperlink r:id="rId14" w:history="1">
        <w:r w:rsidRPr="00ED0D45">
          <w:rPr>
            <w:rFonts w:ascii="Helvetica" w:eastAsia="Times New Roman" w:hAnsi="Helvetica" w:cs="Helvetica"/>
            <w:color w:val="0088CC"/>
            <w:sz w:val="21"/>
            <w:szCs w:val="21"/>
            <w:u w:val="single"/>
            <w:lang w:eastAsia="ru-RU"/>
          </w:rPr>
          <w:t>ст. 330 ГК РФ</w:t>
        </w:r>
      </w:hyperlink>
      <w:r w:rsidRPr="00ED0D45">
        <w:rPr>
          <w:rFonts w:ascii="Helvetica" w:eastAsia="Times New Roman" w:hAnsi="Helvetica" w:cs="Helvetica"/>
          <w:color w:val="333333"/>
          <w:sz w:val="21"/>
          <w:szCs w:val="21"/>
          <w:lang w:eastAsia="ru-RU"/>
        </w:rPr>
        <w:t> неустойка, как определенная законом либо договором денежная сумма, является средством обеспечения обязательств и не может служить источником неосновательного обогащения.</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В соответствие со </w:t>
      </w:r>
      <w:hyperlink r:id="rId15" w:history="1">
        <w:r w:rsidRPr="00ED0D45">
          <w:rPr>
            <w:rFonts w:ascii="Helvetica" w:eastAsia="Times New Roman" w:hAnsi="Helvetica" w:cs="Helvetica"/>
            <w:color w:val="0088CC"/>
            <w:sz w:val="21"/>
            <w:szCs w:val="21"/>
            <w:u w:val="single"/>
            <w:lang w:eastAsia="ru-RU"/>
          </w:rPr>
          <w:t>ст. 333 ГК РФ</w:t>
        </w:r>
      </w:hyperlink>
      <w:r w:rsidRPr="00ED0D45">
        <w:rPr>
          <w:rFonts w:ascii="Helvetica" w:eastAsia="Times New Roman" w:hAnsi="Helvetica" w:cs="Helvetica"/>
          <w:color w:val="333333"/>
          <w:sz w:val="21"/>
          <w:szCs w:val="21"/>
          <w:lang w:eastAsia="ru-RU"/>
        </w:rPr>
        <w:t>, если подлежащая уплате неустойка явно несоразмерна последствиям нарушения обязательства, суд вправе уменьшить неустойку.</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 xml:space="preserve">Принимая во внимание то обстоятельство, что строительство жилого дома, производимого за счет истца, а также иных инвесторов, в настоящее время завершено, ответчиком нарушены сроки передачи квартиры истцу более чем на 1 год, а также стоимость инвестиционного участия истца по договору, суд считает сумму неустойки, предъявленную истцом, явно несоразмерной последствиям нарушения обязательства и с учетом принципа </w:t>
      </w:r>
      <w:r w:rsidRPr="00ED0D45">
        <w:rPr>
          <w:rFonts w:ascii="Helvetica" w:eastAsia="Times New Roman" w:hAnsi="Helvetica" w:cs="Helvetica"/>
          <w:color w:val="333333"/>
          <w:sz w:val="21"/>
          <w:szCs w:val="21"/>
          <w:lang w:eastAsia="ru-RU"/>
        </w:rPr>
        <w:lastRenderedPageBreak/>
        <w:t>разумности и справедливости, полагает необходимым уменьшить подлежащую взысканию с ответчика в пользу истца </w:t>
      </w:r>
      <w:proofErr w:type="spellStart"/>
      <w:r w:rsidRPr="00ED0D45">
        <w:rPr>
          <w:rFonts w:ascii="Helvetica" w:eastAsia="Times New Roman" w:hAnsi="Helvetica" w:cs="Helvetica"/>
          <w:color w:val="333333"/>
          <w:sz w:val="21"/>
          <w:szCs w:val="21"/>
          <w:lang w:eastAsia="ru-RU"/>
        </w:rPr>
        <w:t>Пустынникова</w:t>
      </w:r>
      <w:proofErr w:type="spellEnd"/>
      <w:r w:rsidRPr="00ED0D45">
        <w:rPr>
          <w:rFonts w:ascii="Helvetica" w:eastAsia="Times New Roman" w:hAnsi="Helvetica" w:cs="Helvetica"/>
          <w:color w:val="333333"/>
          <w:sz w:val="21"/>
          <w:szCs w:val="21"/>
          <w:lang w:eastAsia="ru-RU"/>
        </w:rPr>
        <w:t xml:space="preserve"> С.А. неустойку до 50000 рублей.</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Кроме того, истец просит взыскать с ответчика компенсацию морального вреда в размере 10 000 рублей.</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В соответствии с п.9 ст.4 ФЗ от 30.12.2004 №214- ФЗ «Об участии в долевом строительстве многоквартирных домов и иных объектов недвижимости о внесении изменений в некоторые законодательные акты Российской Федерации» к рассматриваемым правоотношениям законодательство Российской Федерации о защите прав потребителей применяется только в части, не урегулированной законом №214-ФЗ.</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 xml:space="preserve">В соответствии со ст. 15 Закона РФ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rsidRPr="00ED0D45">
        <w:rPr>
          <w:rFonts w:ascii="Helvetica" w:eastAsia="Times New Roman" w:hAnsi="Helvetica" w:cs="Helvetica"/>
          <w:color w:val="333333"/>
          <w:sz w:val="21"/>
          <w:szCs w:val="21"/>
          <w:lang w:eastAsia="ru-RU"/>
        </w:rPr>
        <w:t>причинителем</w:t>
      </w:r>
      <w:proofErr w:type="spellEnd"/>
      <w:r w:rsidRPr="00ED0D45">
        <w:rPr>
          <w:rFonts w:ascii="Helvetica" w:eastAsia="Times New Roman" w:hAnsi="Helvetica" w:cs="Helvetica"/>
          <w:color w:val="333333"/>
          <w:sz w:val="21"/>
          <w:szCs w:val="21"/>
          <w:lang w:eastAsia="ru-RU"/>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 Компенсация морального вреда осуществляется независимо от возмещения имущественного вреда и понесенных потребителем убытков.</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Суд приходит к мнению, что ответчик, нарушивший обязательства по своевременному предоставлению квартиры, причинил ответчику нравственные страдания, однако при этом принимает во внимание сложную экономическую обстановку, которая не могла не отразиться на текущую деятельность ответчика, а также то обстоятельство, что ответчик не устранялся от своих основных обязательств по строительству объекта долевого участия. С учетом принципа разумности и справедливости, суд полагает возможным удовлетворить требования о компенсации морального вреда, взыскать с ответчика в пользу истца сумму 3000 рублей.</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Суд полагает необходимым взыскать с ответчика штраф в доход государства в силу ст.13 п.6 Закона РФ «О защите прав потребителей», согласно которой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организацией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В соответствии со </w:t>
      </w:r>
      <w:hyperlink r:id="rId16" w:history="1">
        <w:r w:rsidRPr="00ED0D45">
          <w:rPr>
            <w:rFonts w:ascii="Helvetica" w:eastAsia="Times New Roman" w:hAnsi="Helvetica" w:cs="Helvetica"/>
            <w:color w:val="0088CC"/>
            <w:sz w:val="21"/>
            <w:szCs w:val="21"/>
            <w:u w:val="single"/>
            <w:lang w:eastAsia="ru-RU"/>
          </w:rPr>
          <w:t>ст. 103 ГПК РФ</w:t>
        </w:r>
      </w:hyperlink>
      <w:r w:rsidRPr="00ED0D45">
        <w:rPr>
          <w:rFonts w:ascii="Helvetica" w:eastAsia="Times New Roman" w:hAnsi="Helvetica" w:cs="Helvetica"/>
          <w:color w:val="333333"/>
          <w:sz w:val="21"/>
          <w:szCs w:val="21"/>
          <w:lang w:eastAsia="ru-RU"/>
        </w:rPr>
        <w:t>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соответствующий бюджет согласно нормативам отчислений, установленным бюджетным законодательством Российской Федерации.</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С учетом изложенного, в доход местного бюджета с ответчика, подлежит взысканию государственная пошлина в сумме 1700 рублей.</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На основании вышеизложенного, руководствуясь ст. ст. 194-199 ГПК РФ, суд</w:t>
      </w:r>
    </w:p>
    <w:p w:rsidR="00ED0D45" w:rsidRPr="00ED0D45" w:rsidRDefault="00ED0D45" w:rsidP="00ED0D45">
      <w:pPr>
        <w:shd w:val="clear" w:color="auto" w:fill="FFFFFF"/>
        <w:spacing w:after="150" w:line="300" w:lineRule="atLeast"/>
        <w:ind w:firstLine="720"/>
        <w:jc w:val="center"/>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Р Е Ш И Л:</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lastRenderedPageBreak/>
        <w:t>Исковые требования </w:t>
      </w:r>
      <w:proofErr w:type="spellStart"/>
      <w:r w:rsidRPr="00ED0D45">
        <w:rPr>
          <w:rFonts w:ascii="Helvetica" w:eastAsia="Times New Roman" w:hAnsi="Helvetica" w:cs="Helvetica"/>
          <w:color w:val="333333"/>
          <w:sz w:val="21"/>
          <w:szCs w:val="21"/>
          <w:lang w:eastAsia="ru-RU"/>
        </w:rPr>
        <w:t>Пустынникова</w:t>
      </w:r>
      <w:proofErr w:type="spellEnd"/>
      <w:r w:rsidRPr="00ED0D45">
        <w:rPr>
          <w:rFonts w:ascii="Helvetica" w:eastAsia="Times New Roman" w:hAnsi="Helvetica" w:cs="Helvetica"/>
          <w:color w:val="333333"/>
          <w:sz w:val="21"/>
          <w:szCs w:val="21"/>
          <w:lang w:eastAsia="ru-RU"/>
        </w:rPr>
        <w:t xml:space="preserve"> С. А. к обществу с ограниченной ответственностью «Ермак» о взыскании неустойки по договору долевого участия в строительстве и компенсации морального вреда -удовлетворить частично.</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Взыскать с общества с ограниченной ответственностью «Ермак» в пользу </w:t>
      </w:r>
      <w:proofErr w:type="spellStart"/>
      <w:r w:rsidRPr="00ED0D45">
        <w:rPr>
          <w:rFonts w:ascii="Helvetica" w:eastAsia="Times New Roman" w:hAnsi="Helvetica" w:cs="Helvetica"/>
          <w:color w:val="333333"/>
          <w:sz w:val="21"/>
          <w:szCs w:val="21"/>
          <w:lang w:eastAsia="ru-RU"/>
        </w:rPr>
        <w:t>Пустынникова</w:t>
      </w:r>
      <w:proofErr w:type="spellEnd"/>
      <w:r w:rsidRPr="00ED0D45">
        <w:rPr>
          <w:rFonts w:ascii="Helvetica" w:eastAsia="Times New Roman" w:hAnsi="Helvetica" w:cs="Helvetica"/>
          <w:color w:val="333333"/>
          <w:sz w:val="21"/>
          <w:szCs w:val="21"/>
          <w:lang w:eastAsia="ru-RU"/>
        </w:rPr>
        <w:t xml:space="preserve"> С. А. неустойку в сумме - 50000 рублей, компенсацию морального вреда в сумме - 3000 руб., а всего взыскать 53000 (пятьдесят три тысячи) рублей.</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Взыскать с общества с ограниченной ответственностью «Ермак» в доход государства штраф в размере 26500 рублей.</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Взыскать с общества с ограниченной ответственностью «Ермак» в доход местного бюджета сумму государственной пошлины за рассмотрение дела в размере 1700 (одну тысячу семьсот) рублей.</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    Решение может быть обжаловано в Новосибирский областной суд через Новосибирский районный суд в течение 10 дней со дня принятия решения в окончательной форме.</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    В окончательной форме решение изготовлено ДД.ММ.ГГГГ.</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            </w:t>
      </w:r>
    </w:p>
    <w:p w:rsidR="00ED0D45" w:rsidRPr="00ED0D45" w:rsidRDefault="00ED0D45" w:rsidP="00ED0D45">
      <w:pPr>
        <w:shd w:val="clear" w:color="auto" w:fill="FFFFFF"/>
        <w:spacing w:after="150" w:line="300" w:lineRule="atLeast"/>
        <w:ind w:firstLine="720"/>
        <w:jc w:val="both"/>
        <w:rPr>
          <w:rFonts w:ascii="Helvetica" w:eastAsia="Times New Roman" w:hAnsi="Helvetica" w:cs="Helvetica"/>
          <w:color w:val="333333"/>
          <w:sz w:val="21"/>
          <w:szCs w:val="21"/>
          <w:lang w:eastAsia="ru-RU"/>
        </w:rPr>
      </w:pPr>
      <w:r w:rsidRPr="00ED0D45">
        <w:rPr>
          <w:rFonts w:ascii="Helvetica" w:eastAsia="Times New Roman" w:hAnsi="Helvetica" w:cs="Helvetica"/>
          <w:color w:val="333333"/>
          <w:sz w:val="21"/>
          <w:szCs w:val="21"/>
          <w:lang w:eastAsia="ru-RU"/>
        </w:rPr>
        <w:t>    Судья -</w:t>
      </w:r>
    </w:p>
    <w:p w:rsidR="007B3DBD" w:rsidRDefault="007B3DBD">
      <w:bookmarkStart w:id="0" w:name="_GoBack"/>
      <w:bookmarkEnd w:id="0"/>
    </w:p>
    <w:sectPr w:rsidR="007B3D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769"/>
    <w:rsid w:val="00695769"/>
    <w:rsid w:val="007B3DBD"/>
    <w:rsid w:val="00ED0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A66FA-6619-4528-BEC8-31AD47D2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ED0D4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ED0D45"/>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ED0D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sl">
    <w:name w:val="isl"/>
    <w:basedOn w:val="a0"/>
    <w:rsid w:val="00ED0D45"/>
  </w:style>
  <w:style w:type="character" w:customStyle="1" w:styleId="apple-converted-space">
    <w:name w:val="apple-converted-space"/>
    <w:basedOn w:val="a0"/>
    <w:rsid w:val="00ED0D45"/>
  </w:style>
  <w:style w:type="character" w:customStyle="1" w:styleId="fio2">
    <w:name w:val="fio2"/>
    <w:basedOn w:val="a0"/>
    <w:rsid w:val="00ED0D45"/>
  </w:style>
  <w:style w:type="character" w:styleId="a4">
    <w:name w:val="Hyperlink"/>
    <w:basedOn w:val="a0"/>
    <w:uiPriority w:val="99"/>
    <w:semiHidden/>
    <w:unhideWhenUsed/>
    <w:rsid w:val="00ED0D45"/>
    <w:rPr>
      <w:color w:val="0000FF"/>
      <w:u w:val="single"/>
    </w:rPr>
  </w:style>
  <w:style w:type="character" w:customStyle="1" w:styleId="data2">
    <w:name w:val="data2"/>
    <w:basedOn w:val="a0"/>
    <w:rsid w:val="00ED0D45"/>
  </w:style>
  <w:style w:type="character" w:customStyle="1" w:styleId="nomer2">
    <w:name w:val="nomer2"/>
    <w:basedOn w:val="a0"/>
    <w:rsid w:val="00ED0D45"/>
  </w:style>
  <w:style w:type="character" w:customStyle="1" w:styleId="address2">
    <w:name w:val="address2"/>
    <w:basedOn w:val="a0"/>
    <w:rsid w:val="00ED0D45"/>
  </w:style>
  <w:style w:type="character" w:customStyle="1" w:styleId="fio5">
    <w:name w:val="fio5"/>
    <w:basedOn w:val="a0"/>
    <w:rsid w:val="00ED0D45"/>
  </w:style>
  <w:style w:type="paragraph" w:styleId="z-">
    <w:name w:val="HTML Top of Form"/>
    <w:basedOn w:val="a"/>
    <w:next w:val="a"/>
    <w:link w:val="z-0"/>
    <w:hidden/>
    <w:uiPriority w:val="99"/>
    <w:semiHidden/>
    <w:unhideWhenUsed/>
    <w:rsid w:val="00ED0D4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D0D45"/>
    <w:rPr>
      <w:rFonts w:ascii="Arial" w:eastAsia="Times New Roman" w:hAnsi="Arial" w:cs="Arial"/>
      <w:vanish/>
      <w:sz w:val="16"/>
      <w:szCs w:val="16"/>
      <w:lang w:eastAsia="ru-RU"/>
    </w:rPr>
  </w:style>
  <w:style w:type="character" w:customStyle="1" w:styleId="add-on">
    <w:name w:val="add-on"/>
    <w:basedOn w:val="a0"/>
    <w:rsid w:val="00ED0D45"/>
  </w:style>
  <w:style w:type="paragraph" w:styleId="z-1">
    <w:name w:val="HTML Bottom of Form"/>
    <w:basedOn w:val="a"/>
    <w:next w:val="a"/>
    <w:link w:val="z-2"/>
    <w:hidden/>
    <w:uiPriority w:val="99"/>
    <w:semiHidden/>
    <w:unhideWhenUsed/>
    <w:rsid w:val="00ED0D4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D0D45"/>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444012">
      <w:bodyDiv w:val="1"/>
      <w:marLeft w:val="0"/>
      <w:marRight w:val="0"/>
      <w:marTop w:val="0"/>
      <w:marBottom w:val="0"/>
      <w:divBdr>
        <w:top w:val="none" w:sz="0" w:space="0" w:color="auto"/>
        <w:left w:val="none" w:sz="0" w:space="0" w:color="auto"/>
        <w:bottom w:val="none" w:sz="0" w:space="0" w:color="auto"/>
        <w:right w:val="none" w:sz="0" w:space="0" w:color="auto"/>
      </w:divBdr>
      <w:divsChild>
        <w:div w:id="500243758">
          <w:marLeft w:val="0"/>
          <w:marRight w:val="0"/>
          <w:marTop w:val="0"/>
          <w:marBottom w:val="0"/>
          <w:divBdr>
            <w:top w:val="none" w:sz="0" w:space="0" w:color="auto"/>
            <w:left w:val="none" w:sz="0" w:space="0" w:color="auto"/>
            <w:bottom w:val="none" w:sz="0" w:space="0" w:color="auto"/>
            <w:right w:val="none" w:sz="0" w:space="0" w:color="auto"/>
          </w:divBdr>
          <w:divsChild>
            <w:div w:id="796021247">
              <w:marLeft w:val="0"/>
              <w:marRight w:val="0"/>
              <w:marTop w:val="0"/>
              <w:marBottom w:val="0"/>
              <w:divBdr>
                <w:top w:val="none" w:sz="0" w:space="0" w:color="auto"/>
                <w:left w:val="none" w:sz="0" w:space="0" w:color="auto"/>
                <w:bottom w:val="none" w:sz="0" w:space="0" w:color="auto"/>
                <w:right w:val="none" w:sz="0" w:space="0" w:color="auto"/>
              </w:divBdr>
              <w:divsChild>
                <w:div w:id="1399130360">
                  <w:marLeft w:val="0"/>
                  <w:marRight w:val="0"/>
                  <w:marTop w:val="0"/>
                  <w:marBottom w:val="0"/>
                  <w:divBdr>
                    <w:top w:val="none" w:sz="0" w:space="0" w:color="auto"/>
                    <w:left w:val="none" w:sz="0" w:space="0" w:color="auto"/>
                    <w:bottom w:val="none" w:sz="0" w:space="0" w:color="auto"/>
                    <w:right w:val="none" w:sz="0" w:space="0" w:color="auto"/>
                  </w:divBdr>
                </w:div>
              </w:divsChild>
            </w:div>
            <w:div w:id="1897472563">
              <w:marLeft w:val="450"/>
              <w:marRight w:val="0"/>
              <w:marTop w:val="0"/>
              <w:marBottom w:val="0"/>
              <w:divBdr>
                <w:top w:val="none" w:sz="0" w:space="0" w:color="auto"/>
                <w:left w:val="none" w:sz="0" w:space="0" w:color="auto"/>
                <w:bottom w:val="none" w:sz="0" w:space="0" w:color="auto"/>
                <w:right w:val="none" w:sz="0" w:space="0" w:color="auto"/>
              </w:divBdr>
              <w:divsChild>
                <w:div w:id="122886292">
                  <w:marLeft w:val="0"/>
                  <w:marRight w:val="0"/>
                  <w:marTop w:val="0"/>
                  <w:marBottom w:val="0"/>
                  <w:divBdr>
                    <w:top w:val="none" w:sz="0" w:space="0" w:color="auto"/>
                    <w:left w:val="none" w:sz="0" w:space="0" w:color="auto"/>
                    <w:bottom w:val="none" w:sz="0" w:space="0" w:color="auto"/>
                    <w:right w:val="none" w:sz="0" w:space="0" w:color="auto"/>
                  </w:divBdr>
                  <w:divsChild>
                    <w:div w:id="1699743928">
                      <w:marLeft w:val="0"/>
                      <w:marRight w:val="0"/>
                      <w:marTop w:val="0"/>
                      <w:marBottom w:val="300"/>
                      <w:divBdr>
                        <w:top w:val="single" w:sz="6" w:space="6" w:color="D6E9C6"/>
                        <w:left w:val="single" w:sz="6" w:space="11" w:color="D6E9C6"/>
                        <w:bottom w:val="single" w:sz="6" w:space="6" w:color="D6E9C6"/>
                        <w:right w:val="single" w:sz="6" w:space="26" w:color="D6E9C6"/>
                      </w:divBdr>
                    </w:div>
                    <w:div w:id="2096702768">
                      <w:marLeft w:val="0"/>
                      <w:marRight w:val="0"/>
                      <w:marTop w:val="0"/>
                      <w:marBottom w:val="300"/>
                      <w:divBdr>
                        <w:top w:val="single" w:sz="6" w:space="6" w:color="D6E9C6"/>
                        <w:left w:val="single" w:sz="6" w:space="11" w:color="D6E9C6"/>
                        <w:bottom w:val="single" w:sz="6" w:space="6" w:color="D6E9C6"/>
                        <w:right w:val="single" w:sz="6" w:space="26" w:color="D6E9C6"/>
                      </w:divBdr>
                      <w:divsChild>
                        <w:div w:id="219831072">
                          <w:marLeft w:val="0"/>
                          <w:marRight w:val="0"/>
                          <w:marTop w:val="0"/>
                          <w:marBottom w:val="0"/>
                          <w:divBdr>
                            <w:top w:val="none" w:sz="0" w:space="0" w:color="auto"/>
                            <w:left w:val="none" w:sz="0" w:space="0" w:color="auto"/>
                            <w:bottom w:val="none" w:sz="0" w:space="0" w:color="auto"/>
                            <w:right w:val="none" w:sz="0" w:space="0" w:color="auto"/>
                          </w:divBdr>
                        </w:div>
                      </w:divsChild>
                    </w:div>
                    <w:div w:id="1046678395">
                      <w:marLeft w:val="0"/>
                      <w:marRight w:val="0"/>
                      <w:marTop w:val="0"/>
                      <w:marBottom w:val="300"/>
                      <w:divBdr>
                        <w:top w:val="single" w:sz="6" w:space="6" w:color="FBEED5"/>
                        <w:left w:val="single" w:sz="6" w:space="11" w:color="FBEED5"/>
                        <w:bottom w:val="single" w:sz="6" w:space="6" w:color="FBEED5"/>
                        <w:right w:val="single" w:sz="6" w:space="26" w:color="FBEED5"/>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pravosudie.com/law/%D0%A1%D1%82%D0%B0%D1%82%D1%8C%D1%8F_420_%D0%93%D0%9A_%D0%A0%D0%A4" TargetMode="External"/><Relationship Id="rId13" Type="http://schemas.openxmlformats.org/officeDocument/2006/relationships/hyperlink" Target="https://rospravosudie.com/law/%D0%A1%D1%82%D0%B0%D1%82%D1%8C%D1%8F_333_%D0%93%D0%9A_%D0%A0%D0%A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ospravosudie.com/law/%D0%A1%D1%82%D0%B0%D1%82%D1%8C%D1%8F_56_%D0%93%D0%9F%D0%9A_%D0%A0%D0%A4" TargetMode="External"/><Relationship Id="rId12" Type="http://schemas.openxmlformats.org/officeDocument/2006/relationships/hyperlink" Target="https://rospravosudie.com/law/%D0%A1%D1%82%D0%B0%D1%82%D1%8C%D1%8F_56_%D0%93%D0%9F%D0%9A_%D0%A0%D0%A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ospravosudie.com/law/%D0%A1%D1%82%D0%B0%D1%82%D1%8C%D1%8F_103_%D0%93%D0%9F%D0%9A_%D0%A0%D0%A4" TargetMode="External"/><Relationship Id="rId1" Type="http://schemas.openxmlformats.org/officeDocument/2006/relationships/styles" Target="styles.xml"/><Relationship Id="rId6" Type="http://schemas.openxmlformats.org/officeDocument/2006/relationships/hyperlink" Target="https://rospravosudie.com/law/%D0%A1%D1%82%D0%B0%D1%82%D1%8C%D1%8F_333_%D0%93%D0%9A_%D0%A0%D0%A4" TargetMode="External"/><Relationship Id="rId11" Type="http://schemas.openxmlformats.org/officeDocument/2006/relationships/hyperlink" Target="https://rospravosudie.com/law/%D0%A1%D1%82%D0%B0%D1%82%D1%8C%D1%8F_310_%D0%93%D0%9A_%D0%A0%D0%A4" TargetMode="External"/><Relationship Id="rId5" Type="http://schemas.openxmlformats.org/officeDocument/2006/relationships/hyperlink" Target="https://rospravosudie.com/act-%22%D0%9E%D0%9E%D0%9E+%D0%9C%D0%98%D0%A1%D0%A2%D0%A0%D0%9E%22-q/section-acts" TargetMode="External"/><Relationship Id="rId15" Type="http://schemas.openxmlformats.org/officeDocument/2006/relationships/hyperlink" Target="https://rospravosudie.com/law/%D0%A1%D1%82%D0%B0%D1%82%D1%8C%D1%8F_333_%D0%93%D0%9A_%D0%A0%D0%A4" TargetMode="External"/><Relationship Id="rId10" Type="http://schemas.openxmlformats.org/officeDocument/2006/relationships/hyperlink" Target="https://rospravosudie.com/law/%D0%A1%D1%82%D0%B0%D1%82%D1%8C%D1%8F_309_%D0%93%D0%9A_%D0%A0%D0%A4" TargetMode="External"/><Relationship Id="rId4" Type="http://schemas.openxmlformats.org/officeDocument/2006/relationships/hyperlink" Target="https://rospravosudie.com/act-%22%D0%9E%D0%9E%D0%9E+%D0%95%D1%80%D0%BC%D0%B0%D0%BA%22-q/section-acts" TargetMode="External"/><Relationship Id="rId9" Type="http://schemas.openxmlformats.org/officeDocument/2006/relationships/hyperlink" Target="https://rospravosudie.com/act-%22%D0%9E%D0%9E%D0%9E+%D0%9C%D0%98%D0%A1%D0%A2%D0%9E%22-q/section-acts" TargetMode="External"/><Relationship Id="rId14" Type="http://schemas.openxmlformats.org/officeDocument/2006/relationships/hyperlink" Target="https://rospravosudie.com/law/%D0%A1%D1%82%D0%B0%D1%82%D1%8C%D1%8F_330_%D0%93%D0%9A_%D0%A0%D0%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2795</Words>
  <Characters>15938</Characters>
  <Application>Microsoft Office Word</Application>
  <DocSecurity>0</DocSecurity>
  <Lines>132</Lines>
  <Paragraphs>37</Paragraphs>
  <ScaleCrop>false</ScaleCrop>
  <Company>diakov.net</Company>
  <LinksUpToDate>false</LinksUpToDate>
  <CharactersWithSpaces>18696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2015-09-03T07:29:00Z</dcterms:created>
  <dcterms:modified xsi:type="dcterms:W3CDTF">2015-09-03T07:30:00Z</dcterms:modified>
</cp:coreProperties>
</file>