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8F6" w:rsidRPr="006408F6" w:rsidRDefault="006408F6" w:rsidP="006408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08F6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4</w:t>
      </w:r>
      <w:r w:rsidRPr="006408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Договор участия в долевом строительстве</w:t>
      </w:r>
    </w:p>
    <w:p w:rsidR="006408F6" w:rsidRPr="006408F6" w:rsidRDefault="006408F6" w:rsidP="006408F6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6408F6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ГАРАНТ:</w:t>
      </w:r>
    </w:p>
    <w:p w:rsidR="006408F6" w:rsidRPr="006408F6" w:rsidRDefault="006408F6" w:rsidP="006408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6408F6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См. </w:t>
      </w:r>
      <w:hyperlink r:id="rId4" w:history="1">
        <w:r w:rsidRPr="006408F6">
          <w:rPr>
            <w:rFonts w:ascii="Arial" w:eastAsia="Times New Roman" w:hAnsi="Arial" w:cs="Arial"/>
            <w:i/>
            <w:iCs/>
            <w:color w:val="008000"/>
            <w:sz w:val="18"/>
            <w:szCs w:val="18"/>
            <w:u w:val="single"/>
            <w:lang w:eastAsia="ru-RU"/>
          </w:rPr>
          <w:t>Энциклопедии</w:t>
        </w:r>
      </w:hyperlink>
      <w:r w:rsidRPr="006408F6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 и другие комментарии к статье 4 настоящего Федерального закона</w:t>
      </w:r>
    </w:p>
    <w:p w:rsidR="006408F6" w:rsidRPr="006408F6" w:rsidRDefault="006408F6" w:rsidP="006408F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08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По договору участия в долевом строительстве (далее - договор) одна сторона (</w:t>
      </w:r>
      <w:hyperlink r:id="rId5" w:anchor="block_2011" w:history="1">
        <w:r w:rsidRPr="006408F6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застройщик</w:t>
        </w:r>
      </w:hyperlink>
      <w:r w:rsidRPr="006408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 обязуется в предусмотренный договором срок своими силами и (или) с привлечением других лиц построить (создать) многоквартирный дом и (или) иной объект недвижимости и после получения разрешения на ввод в эксплуатацию этих объектов передать соответствующий </w:t>
      </w:r>
      <w:hyperlink r:id="rId6" w:anchor="block_2012" w:history="1">
        <w:r w:rsidRPr="006408F6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объект долевого строительства</w:t>
        </w:r>
      </w:hyperlink>
      <w:r w:rsidRPr="006408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участнику долевого строительства, а другая сторона (участник долевого строительства) обязуется уплатить обусловленную договором цену и принять объект долевого строительства при наличии разрешения на ввод в эксплуатацию многоквартирного дома и (или) иного объекта недвижимости.</w:t>
      </w:r>
    </w:p>
    <w:p w:rsidR="006408F6" w:rsidRPr="006408F6" w:rsidRDefault="006408F6" w:rsidP="006408F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08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Правительство Российской Федерации вправе издавать правила, обязательные для сторон договора при его заключении и исполнении.</w:t>
      </w:r>
    </w:p>
    <w:p w:rsidR="006408F6" w:rsidRPr="006408F6" w:rsidRDefault="006408F6" w:rsidP="006408F6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6408F6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Информация об изменениях:</w:t>
      </w:r>
    </w:p>
    <w:p w:rsidR="006408F6" w:rsidRPr="006408F6" w:rsidRDefault="006408F6" w:rsidP="006408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7" w:anchor="block_21" w:history="1">
        <w:r w:rsidRPr="006408F6">
          <w:rPr>
            <w:rFonts w:ascii="Arial" w:eastAsia="Times New Roman" w:hAnsi="Arial" w:cs="Arial"/>
            <w:i/>
            <w:iCs/>
            <w:color w:val="008000"/>
            <w:sz w:val="18"/>
            <w:szCs w:val="18"/>
            <w:lang w:eastAsia="ru-RU"/>
          </w:rPr>
          <w:t>Федеральным законом</w:t>
        </w:r>
      </w:hyperlink>
      <w:r w:rsidRPr="006408F6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 от 17 июля 2009 г. N 147-ФЗ в часть 3 статьи 4 настоящего Федерального закона внесены изменения</w:t>
      </w:r>
    </w:p>
    <w:p w:rsidR="006408F6" w:rsidRPr="006408F6" w:rsidRDefault="006408F6" w:rsidP="006408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6408F6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Положения части 3 статьи 4 настоящего Федерального закона </w:t>
      </w:r>
      <w:hyperlink r:id="rId8" w:anchor="block_65" w:history="1">
        <w:r w:rsidRPr="006408F6">
          <w:rPr>
            <w:rFonts w:ascii="Arial" w:eastAsia="Times New Roman" w:hAnsi="Arial" w:cs="Arial"/>
            <w:i/>
            <w:iCs/>
            <w:color w:val="008000"/>
            <w:sz w:val="18"/>
            <w:szCs w:val="18"/>
            <w:lang w:eastAsia="ru-RU"/>
          </w:rPr>
          <w:t>распространяются</w:t>
        </w:r>
      </w:hyperlink>
      <w:r w:rsidRPr="006408F6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 на правоотношения, возникшие со 2 декабря 2008 г., и </w:t>
      </w:r>
      <w:hyperlink r:id="rId9" w:anchor="block_2703" w:history="1">
        <w:r w:rsidRPr="006408F6">
          <w:rPr>
            <w:rFonts w:ascii="Arial" w:eastAsia="Times New Roman" w:hAnsi="Arial" w:cs="Arial"/>
            <w:i/>
            <w:iCs/>
            <w:color w:val="008000"/>
            <w:sz w:val="18"/>
            <w:szCs w:val="18"/>
            <w:lang w:eastAsia="ru-RU"/>
          </w:rPr>
          <w:t>не распространяются</w:t>
        </w:r>
      </w:hyperlink>
      <w:r w:rsidRPr="006408F6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 на случаи заключения государственных контрактов на приобретение жилых помещений в соответствии со </w:t>
      </w:r>
      <w:hyperlink r:id="rId10" w:anchor="block_2010" w:history="1">
        <w:r w:rsidRPr="006408F6">
          <w:rPr>
            <w:rFonts w:ascii="Arial" w:eastAsia="Times New Roman" w:hAnsi="Arial" w:cs="Arial"/>
            <w:i/>
            <w:iCs/>
            <w:color w:val="008000"/>
            <w:sz w:val="18"/>
            <w:szCs w:val="18"/>
            <w:lang w:eastAsia="ru-RU"/>
          </w:rPr>
          <w:t>статьей 20.1</w:t>
        </w:r>
      </w:hyperlink>
      <w:r w:rsidRPr="006408F6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 Федерального закона от 21 июля 2007 года N 185-ФЗ</w:t>
      </w:r>
    </w:p>
    <w:p w:rsidR="006408F6" w:rsidRPr="006408F6" w:rsidRDefault="006408F6" w:rsidP="006408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11" w:anchor="block_403" w:history="1">
        <w:r w:rsidRPr="006408F6">
          <w:rPr>
            <w:rFonts w:ascii="Arial" w:eastAsia="Times New Roman" w:hAnsi="Arial" w:cs="Arial"/>
            <w:i/>
            <w:iCs/>
            <w:color w:val="008000"/>
            <w:sz w:val="18"/>
            <w:szCs w:val="18"/>
            <w:lang w:eastAsia="ru-RU"/>
          </w:rPr>
          <w:t>См. текст части в предыдущей редакции</w:t>
        </w:r>
      </w:hyperlink>
    </w:p>
    <w:p w:rsidR="006408F6" w:rsidRPr="006408F6" w:rsidRDefault="006408F6" w:rsidP="006408F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08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Договор заключается в письменной форме, подлежит государственной регистрации и считается заключенным с момента такой регистрации, если иное не предусмотрено настоящим Федеральным законом.</w:t>
      </w:r>
    </w:p>
    <w:p w:rsidR="006408F6" w:rsidRPr="006408F6" w:rsidRDefault="006408F6" w:rsidP="006408F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08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 Договор должен содержать:</w:t>
      </w:r>
    </w:p>
    <w:p w:rsidR="006408F6" w:rsidRPr="006408F6" w:rsidRDefault="006408F6" w:rsidP="006408F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08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1) определение подлежащего передаче конкретного </w:t>
      </w:r>
      <w:hyperlink r:id="rId12" w:anchor="block_2012" w:history="1">
        <w:r w:rsidRPr="006408F6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объекта долевого строительства</w:t>
        </w:r>
      </w:hyperlink>
      <w:r w:rsidRPr="006408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 соответствии с проектной документацией застройщиком после получения им разрешения на ввод в эксплуатацию многоквартирного дома и (или) иного объекта недвижимости;</w:t>
      </w:r>
    </w:p>
    <w:p w:rsidR="006408F6" w:rsidRPr="006408F6" w:rsidRDefault="006408F6" w:rsidP="006408F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08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2) срок передачи застройщиком объекта долевого строительства участнику долевого строительства;</w:t>
      </w:r>
    </w:p>
    <w:p w:rsidR="006408F6" w:rsidRPr="006408F6" w:rsidRDefault="006408F6" w:rsidP="006408F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08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3) цену договора, сроки и порядок ее уплаты;</w:t>
      </w:r>
    </w:p>
    <w:p w:rsidR="006408F6" w:rsidRPr="006408F6" w:rsidRDefault="006408F6" w:rsidP="006408F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08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4) гарантийный срок на объект долевого строительства;</w:t>
      </w:r>
    </w:p>
    <w:p w:rsidR="006408F6" w:rsidRPr="006408F6" w:rsidRDefault="006408F6" w:rsidP="006408F6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6408F6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Информация об изменениях:</w:t>
      </w:r>
    </w:p>
    <w:p w:rsidR="006408F6" w:rsidRPr="006408F6" w:rsidRDefault="006408F6" w:rsidP="006408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13" w:anchor="block_41" w:history="1">
        <w:r w:rsidRPr="006408F6">
          <w:rPr>
            <w:rFonts w:ascii="Arial" w:eastAsia="Times New Roman" w:hAnsi="Arial" w:cs="Arial"/>
            <w:i/>
            <w:iCs/>
            <w:color w:val="008000"/>
            <w:sz w:val="18"/>
            <w:szCs w:val="18"/>
            <w:lang w:eastAsia="ru-RU"/>
          </w:rPr>
          <w:t>Федеральным законом</w:t>
        </w:r>
      </w:hyperlink>
      <w:r w:rsidRPr="006408F6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 от 30 декабря 2012 г. N 294-ФЗ часть 4 статьи 4 настоящего Федерального закона дополнена пунктом 5, </w:t>
      </w:r>
      <w:hyperlink r:id="rId14" w:anchor="block_72" w:history="1">
        <w:r w:rsidRPr="006408F6">
          <w:rPr>
            <w:rFonts w:ascii="Arial" w:eastAsia="Times New Roman" w:hAnsi="Arial" w:cs="Arial"/>
            <w:i/>
            <w:iCs/>
            <w:color w:val="008000"/>
            <w:sz w:val="18"/>
            <w:szCs w:val="18"/>
            <w:lang w:eastAsia="ru-RU"/>
          </w:rPr>
          <w:t>вступающим в силу</w:t>
        </w:r>
      </w:hyperlink>
      <w:r w:rsidRPr="006408F6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 по истечении одного года после дня </w:t>
      </w:r>
      <w:hyperlink r:id="rId15" w:history="1">
        <w:r w:rsidRPr="006408F6">
          <w:rPr>
            <w:rFonts w:ascii="Arial" w:eastAsia="Times New Roman" w:hAnsi="Arial" w:cs="Arial"/>
            <w:i/>
            <w:iCs/>
            <w:color w:val="008000"/>
            <w:sz w:val="18"/>
            <w:szCs w:val="18"/>
            <w:lang w:eastAsia="ru-RU"/>
          </w:rPr>
          <w:t>официального опубликования</w:t>
        </w:r>
      </w:hyperlink>
      <w:r w:rsidRPr="006408F6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 названного Федерального закона</w:t>
      </w:r>
    </w:p>
    <w:p w:rsidR="006408F6" w:rsidRPr="006408F6" w:rsidRDefault="006408F6" w:rsidP="006408F6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6408F6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ГАРАНТ:</w:t>
      </w:r>
    </w:p>
    <w:p w:rsidR="006408F6" w:rsidRPr="006408F6" w:rsidRDefault="006408F6" w:rsidP="006408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6408F6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Действие пункта 5 части 4 статьи 4 настоящего Федерального закона (в редакции </w:t>
      </w:r>
      <w:hyperlink r:id="rId16" w:anchor="block_41" w:history="1">
        <w:r w:rsidRPr="006408F6">
          <w:rPr>
            <w:rFonts w:ascii="Arial" w:eastAsia="Times New Roman" w:hAnsi="Arial" w:cs="Arial"/>
            <w:i/>
            <w:iCs/>
            <w:color w:val="008000"/>
            <w:sz w:val="18"/>
            <w:szCs w:val="18"/>
            <w:u w:val="single"/>
            <w:lang w:eastAsia="ru-RU"/>
          </w:rPr>
          <w:t>Федерального закона</w:t>
        </w:r>
      </w:hyperlink>
      <w:r w:rsidRPr="006408F6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 от 30 декабря 2012 г. N 294-ФЗ) </w:t>
      </w:r>
      <w:hyperlink r:id="rId17" w:anchor="block_703" w:history="1">
        <w:r w:rsidRPr="006408F6">
          <w:rPr>
            <w:rFonts w:ascii="Arial" w:eastAsia="Times New Roman" w:hAnsi="Arial" w:cs="Arial"/>
            <w:i/>
            <w:iCs/>
            <w:color w:val="008000"/>
            <w:sz w:val="18"/>
            <w:szCs w:val="18"/>
            <w:u w:val="single"/>
            <w:lang w:eastAsia="ru-RU"/>
          </w:rPr>
          <w:t>распространяется</w:t>
        </w:r>
      </w:hyperlink>
      <w:r w:rsidRPr="006408F6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 на отношения, связанные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если государственная регистрация первого договора участия в долевом строительстве осуществляется после дня вступления в силу </w:t>
      </w:r>
      <w:hyperlink r:id="rId18" w:anchor="block_1" w:history="1">
        <w:r w:rsidRPr="006408F6">
          <w:rPr>
            <w:rFonts w:ascii="Arial" w:eastAsia="Times New Roman" w:hAnsi="Arial" w:cs="Arial"/>
            <w:i/>
            <w:iCs/>
            <w:color w:val="008000"/>
            <w:sz w:val="18"/>
            <w:szCs w:val="18"/>
            <w:u w:val="single"/>
            <w:lang w:eastAsia="ru-RU"/>
          </w:rPr>
          <w:t>статей 1</w:t>
        </w:r>
      </w:hyperlink>
      <w:r w:rsidRPr="006408F6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, </w:t>
      </w:r>
      <w:hyperlink r:id="rId19" w:anchor="block_3" w:history="1">
        <w:r w:rsidRPr="006408F6">
          <w:rPr>
            <w:rFonts w:ascii="Arial" w:eastAsia="Times New Roman" w:hAnsi="Arial" w:cs="Arial"/>
            <w:i/>
            <w:iCs/>
            <w:color w:val="008000"/>
            <w:sz w:val="18"/>
            <w:szCs w:val="18"/>
            <w:u w:val="single"/>
            <w:lang w:eastAsia="ru-RU"/>
          </w:rPr>
          <w:t>3 - 5</w:t>
        </w:r>
      </w:hyperlink>
      <w:r w:rsidRPr="006408F6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 названного Федерального закона</w:t>
      </w:r>
    </w:p>
    <w:p w:rsidR="006408F6" w:rsidRPr="006408F6" w:rsidRDefault="006408F6" w:rsidP="006408F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08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5) способы обеспечения исполнения застройщиком обязательств по договору.</w:t>
      </w:r>
    </w:p>
    <w:p w:rsidR="006408F6" w:rsidRPr="006408F6" w:rsidRDefault="006408F6" w:rsidP="006408F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08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 При отсутствии в договоре условий, предусмотренных </w:t>
      </w:r>
      <w:hyperlink r:id="rId20" w:anchor="block_404" w:history="1">
        <w:r w:rsidRPr="006408F6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частью 4</w:t>
        </w:r>
      </w:hyperlink>
      <w:r w:rsidRPr="006408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настоящей статьи, такой договор считается незаключенным.</w:t>
      </w:r>
    </w:p>
    <w:p w:rsidR="006408F6" w:rsidRPr="006408F6" w:rsidRDefault="006408F6" w:rsidP="006408F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08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 Риск случайной гибели или случайного повреждения объекта долевого строительства до его передачи участнику долевого строительства несет </w:t>
      </w:r>
      <w:hyperlink r:id="rId21" w:anchor="block_2011" w:history="1">
        <w:r w:rsidRPr="006408F6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застройщик</w:t>
        </w:r>
      </w:hyperlink>
      <w:r w:rsidRPr="006408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6408F6" w:rsidRPr="006408F6" w:rsidRDefault="006408F6" w:rsidP="006408F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08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 В случае смерти гражданина - участника долевого строительства его права и обязанности по договору переходят к наследникам, если федеральным законом не предусмотрено иное. Застройщик не вправе отказать таким наследникам во вступлении в договор.</w:t>
      </w:r>
    </w:p>
    <w:p w:rsidR="006408F6" w:rsidRPr="006408F6" w:rsidRDefault="006408F6" w:rsidP="006408F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08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 Существующие на день открытия наследства участника долевого строительства имущественные права и обязанности, основанные на договоре, заключенном в соответствии с настоящим Федеральным законом, входят в состав наследства участника долевого строительства в соответствии с </w:t>
      </w:r>
      <w:hyperlink r:id="rId22" w:anchor="block_1112" w:history="1">
        <w:r w:rsidRPr="006408F6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Гражданским кодексом</w:t>
        </w:r>
      </w:hyperlink>
      <w:r w:rsidRPr="006408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Российской Федерации.</w:t>
      </w:r>
    </w:p>
    <w:p w:rsidR="006408F6" w:rsidRPr="006408F6" w:rsidRDefault="006408F6" w:rsidP="006408F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3" w:anchor="block_526" w:history="1">
        <w:r w:rsidRPr="006408F6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9.</w:t>
        </w:r>
      </w:hyperlink>
      <w:r w:rsidRPr="006408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К отношениям, вытекающим из договора, заключенного гражданином - участником долевого строительства исключительно для личных, семейных, домашних и иных нужд, не связанных с осуществлением предпринимательской деятельности, применяется </w:t>
      </w:r>
      <w:hyperlink r:id="rId24" w:history="1">
        <w:r w:rsidRPr="006408F6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законодательство</w:t>
        </w:r>
      </w:hyperlink>
      <w:r w:rsidRPr="006408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Российской Федерации о защите прав потребителей в части, не урегулированной настоящим Федеральным законом.</w:t>
      </w:r>
    </w:p>
    <w:p w:rsidR="006408F6" w:rsidRPr="006408F6" w:rsidRDefault="006408F6" w:rsidP="006408F6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6408F6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Информация об изменениях:</w:t>
      </w:r>
    </w:p>
    <w:p w:rsidR="006408F6" w:rsidRPr="006408F6" w:rsidRDefault="006408F6" w:rsidP="006408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25" w:anchor="block_33" w:history="1">
        <w:r w:rsidRPr="006408F6">
          <w:rPr>
            <w:rFonts w:ascii="Arial" w:eastAsia="Times New Roman" w:hAnsi="Arial" w:cs="Arial"/>
            <w:i/>
            <w:iCs/>
            <w:color w:val="008000"/>
            <w:sz w:val="18"/>
            <w:szCs w:val="18"/>
            <w:lang w:eastAsia="ru-RU"/>
          </w:rPr>
          <w:t>Федеральным законом</w:t>
        </w:r>
      </w:hyperlink>
      <w:r w:rsidRPr="006408F6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 от 10 июля 2012 г. N 118-ФЗ статья 4 настоящего Федерального закона дополнена частью 10</w:t>
      </w:r>
    </w:p>
    <w:p w:rsidR="006408F6" w:rsidRPr="006408F6" w:rsidRDefault="006408F6" w:rsidP="006408F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08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10. В случаях, предусмотренных </w:t>
      </w:r>
      <w:hyperlink r:id="rId26" w:anchor="block_166" w:history="1">
        <w:r w:rsidRPr="006408F6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Федеральным законом</w:t>
        </w:r>
      </w:hyperlink>
      <w:r w:rsidRPr="006408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"О содействии развитию жилищного строительства", договоры участия в долевом строительстве жилых помещений, технико-экономические показатели и параметры которых соответствуют условиям отнесения этих жилых помещений к жилью экономического класса, установленным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архитектуры, градостроительства, должны содержать сведения, установленные указанным Федеральным законом.</w:t>
      </w:r>
    </w:p>
    <w:p w:rsidR="006408F6" w:rsidRPr="006408F6" w:rsidRDefault="006408F6" w:rsidP="006408F6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6408F6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Информация об изменениях:</w:t>
      </w:r>
    </w:p>
    <w:p w:rsidR="006408F6" w:rsidRPr="006408F6" w:rsidRDefault="006408F6" w:rsidP="006408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27" w:anchor="block_5" w:history="1">
        <w:r w:rsidRPr="006408F6">
          <w:rPr>
            <w:rFonts w:ascii="Arial" w:eastAsia="Times New Roman" w:hAnsi="Arial" w:cs="Arial"/>
            <w:i/>
            <w:iCs/>
            <w:color w:val="008000"/>
            <w:sz w:val="18"/>
            <w:szCs w:val="18"/>
            <w:lang w:eastAsia="ru-RU"/>
          </w:rPr>
          <w:t>Федеральным законом</w:t>
        </w:r>
      </w:hyperlink>
      <w:r w:rsidRPr="006408F6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 от 21 июля 2014 г. N 224-ФЗ статья 4 настоящего Федерального закона дополнена частью 10.1</w:t>
      </w:r>
    </w:p>
    <w:p w:rsidR="006408F6" w:rsidRPr="006408F6" w:rsidRDefault="006408F6" w:rsidP="006408F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08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10.1. В случае, если застройщиком является юридическое лицо, заключившее в соответствии с </w:t>
      </w:r>
      <w:hyperlink r:id="rId28" w:anchor="block_465" w:history="1">
        <w:r w:rsidRPr="006408F6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Градостроительным кодексом</w:t>
        </w:r>
      </w:hyperlink>
      <w:r w:rsidRPr="006408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Российской Федерации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класса, в договоре участия в долевом строительстве, заключенном этим застройщиком в отношении жилого помещения, соответствующего условиям отнесения к жилью экономического класса, установленным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архитектуры, градостроительства (далее также - жилье экономического класса), участником долевого строительства, который является гражданином, имеющим в соответствии с законодательством Российской Федерации, нормативными правовыми актами субъектов Российской Федерации право на приобретение жилья экономического класса, по цене и в сроки, которые определены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класса, наряду с предусмотренными </w:t>
      </w:r>
      <w:hyperlink r:id="rId29" w:anchor="block_404" w:history="1">
        <w:r w:rsidRPr="006408F6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частью 4</w:t>
        </w:r>
      </w:hyperlink>
      <w:r w:rsidRPr="006408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настоящей статьи условиями указываются:</w:t>
      </w:r>
    </w:p>
    <w:p w:rsidR="006408F6" w:rsidRPr="006408F6" w:rsidRDefault="006408F6" w:rsidP="006408F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08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1) сведения о том, что жилое помещение, являющееся объектом долевого строительства, соответствует условиям отнесения к жилью экономического класса и создается застройщиком, являющимся лицом, с которым заключен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класса;</w:t>
      </w:r>
    </w:p>
    <w:p w:rsidR="006408F6" w:rsidRPr="006408F6" w:rsidRDefault="006408F6" w:rsidP="006408F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08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2) сведения о реквизитах и сторонах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класса;</w:t>
      </w:r>
    </w:p>
    <w:p w:rsidR="006408F6" w:rsidRPr="006408F6" w:rsidRDefault="006408F6" w:rsidP="006408F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08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3) цена договора участия в долевом строительстве в расчете на один квадратный метр общей площади объекта долевого строительства, которая не может превышать цену, указанную в протоколе о результатах аукциона на право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класса, либо в случаях, предусмотренных </w:t>
      </w:r>
      <w:hyperlink r:id="rId30" w:anchor="block_46724" w:history="1">
        <w:r w:rsidRPr="006408F6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частями 24 - 26 статьи 46.7</w:t>
        </w:r>
      </w:hyperlink>
      <w:r w:rsidRPr="006408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Градостроительного кодекса Российской Федерации, начальную цену предмета такого аукциона.</w:t>
      </w:r>
    </w:p>
    <w:p w:rsidR="006408F6" w:rsidRPr="006408F6" w:rsidRDefault="006408F6" w:rsidP="006408F6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6408F6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Информация об изменениях:</w:t>
      </w:r>
    </w:p>
    <w:p w:rsidR="006408F6" w:rsidRPr="006408F6" w:rsidRDefault="006408F6" w:rsidP="006408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31" w:anchor="block_5" w:history="1">
        <w:r w:rsidRPr="006408F6">
          <w:rPr>
            <w:rFonts w:ascii="Arial" w:eastAsia="Times New Roman" w:hAnsi="Arial" w:cs="Arial"/>
            <w:i/>
            <w:iCs/>
            <w:color w:val="008000"/>
            <w:sz w:val="18"/>
            <w:szCs w:val="18"/>
            <w:lang w:eastAsia="ru-RU"/>
          </w:rPr>
          <w:t>Федеральным законом</w:t>
        </w:r>
      </w:hyperlink>
      <w:r w:rsidRPr="006408F6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 от 21 июля 2014 г. N 224-ФЗ статья 4 настоящего Федерального закона дополнена частью 10.2</w:t>
      </w:r>
    </w:p>
    <w:p w:rsidR="006408F6" w:rsidRPr="006408F6" w:rsidRDefault="006408F6" w:rsidP="006408F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08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10.2. Обязательным приложением к указанному в </w:t>
      </w:r>
      <w:hyperlink r:id="rId32" w:anchor="block_40101" w:history="1">
        <w:r w:rsidRPr="006408F6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части 10.1</w:t>
        </w:r>
      </w:hyperlink>
      <w:r w:rsidRPr="006408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настоящей статьи договору участия в долевом строительстве является протокол о результатах аукциона на право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либо в случаях, предусмотренных </w:t>
      </w:r>
      <w:hyperlink r:id="rId33" w:anchor="block_46724" w:history="1">
        <w:r w:rsidRPr="006408F6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частями 24 - 26 статьи 46.7</w:t>
        </w:r>
      </w:hyperlink>
      <w:r w:rsidRPr="006408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Градостроительного кодекса Российской Федерации, извещение о проведении такого аукциона.</w:t>
      </w:r>
    </w:p>
    <w:p w:rsidR="006408F6" w:rsidRPr="006408F6" w:rsidRDefault="006408F6" w:rsidP="006408F6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6408F6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Информация об изменениях:</w:t>
      </w:r>
    </w:p>
    <w:p w:rsidR="006408F6" w:rsidRPr="006408F6" w:rsidRDefault="006408F6" w:rsidP="006408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34" w:anchor="block_203" w:history="1">
        <w:r w:rsidRPr="006408F6">
          <w:rPr>
            <w:rFonts w:ascii="Arial" w:eastAsia="Times New Roman" w:hAnsi="Arial" w:cs="Arial"/>
            <w:i/>
            <w:iCs/>
            <w:color w:val="008000"/>
            <w:sz w:val="18"/>
            <w:szCs w:val="18"/>
            <w:lang w:eastAsia="ru-RU"/>
          </w:rPr>
          <w:t>Федеральным законом</w:t>
        </w:r>
      </w:hyperlink>
      <w:r w:rsidRPr="006408F6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 от 23 июня 2014 г. N 171-ФЗ статья 4 настоящего Федерального закона дополнена частью 11, </w:t>
      </w:r>
      <w:hyperlink r:id="rId35" w:anchor="block_351" w:history="1">
        <w:r w:rsidRPr="006408F6">
          <w:rPr>
            <w:rFonts w:ascii="Arial" w:eastAsia="Times New Roman" w:hAnsi="Arial" w:cs="Arial"/>
            <w:i/>
            <w:iCs/>
            <w:color w:val="008000"/>
            <w:sz w:val="18"/>
            <w:szCs w:val="18"/>
            <w:lang w:eastAsia="ru-RU"/>
          </w:rPr>
          <w:t>вступающей в силу</w:t>
        </w:r>
      </w:hyperlink>
      <w:r w:rsidRPr="006408F6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 с 1 марта 2015 г.</w:t>
      </w:r>
    </w:p>
    <w:p w:rsidR="006408F6" w:rsidRPr="006408F6" w:rsidRDefault="006408F6" w:rsidP="006408F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08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11. К объекту долевого строительства, строительство (создание) которого на находящемся в государственной или муниципальной собственности земельном участке на день прекращения действия договора аренды такого земельного участка не завершено, положения </w:t>
      </w:r>
      <w:hyperlink r:id="rId36" w:anchor="block_23910" w:history="1">
        <w:r w:rsidRPr="006408F6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статьи 239.1</w:t>
        </w:r>
      </w:hyperlink>
      <w:r w:rsidRPr="006408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Гражданского кодекса Российской Федерации не применяются.</w:t>
      </w:r>
    </w:p>
    <w:p w:rsidR="008F1928" w:rsidRDefault="006408F6" w:rsidP="006408F6">
      <w:r w:rsidRPr="006408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408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Система ГАРАНТ: </w:t>
      </w:r>
      <w:hyperlink r:id="rId37" w:anchor="block_4#ixzz3keyxSYOT" w:history="1">
        <w:r w:rsidRPr="006408F6">
          <w:rPr>
            <w:rFonts w:ascii="Arial" w:eastAsia="Times New Roman" w:hAnsi="Arial" w:cs="Arial"/>
            <w:color w:val="003399"/>
            <w:sz w:val="27"/>
            <w:szCs w:val="27"/>
            <w:lang w:eastAsia="ru-RU"/>
          </w:rPr>
          <w:t>http://base.garant.ru/12138267/#block_4#ixzz3keyxSYOT</w:t>
        </w:r>
      </w:hyperlink>
      <w:bookmarkStart w:id="0" w:name="_GoBack"/>
      <w:bookmarkEnd w:id="0"/>
    </w:p>
    <w:sectPr w:rsidR="008F1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EA0"/>
    <w:rsid w:val="006408F6"/>
    <w:rsid w:val="008F1928"/>
    <w:rsid w:val="009B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440D8-6FD4-463F-954A-70597889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408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408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5">
    <w:name w:val="s_15"/>
    <w:basedOn w:val="a"/>
    <w:rsid w:val="0064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408F6"/>
  </w:style>
  <w:style w:type="paragraph" w:customStyle="1" w:styleId="s9">
    <w:name w:val="s_9"/>
    <w:basedOn w:val="a"/>
    <w:rsid w:val="0064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08F6"/>
  </w:style>
  <w:style w:type="character" w:styleId="a3">
    <w:name w:val="Hyperlink"/>
    <w:basedOn w:val="a0"/>
    <w:uiPriority w:val="99"/>
    <w:semiHidden/>
    <w:unhideWhenUsed/>
    <w:rsid w:val="006408F6"/>
    <w:rPr>
      <w:color w:val="0000FF"/>
      <w:u w:val="single"/>
    </w:rPr>
  </w:style>
  <w:style w:type="paragraph" w:customStyle="1" w:styleId="s1">
    <w:name w:val="s_1"/>
    <w:basedOn w:val="a"/>
    <w:rsid w:val="0064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64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1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ase.garant.ru/70291472/" TargetMode="External"/><Relationship Id="rId18" Type="http://schemas.openxmlformats.org/officeDocument/2006/relationships/hyperlink" Target="http://base.garant.ru/70291472/" TargetMode="External"/><Relationship Id="rId26" Type="http://schemas.openxmlformats.org/officeDocument/2006/relationships/hyperlink" Target="http://base.garant.ru/70199202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base.garant.ru/12138267/" TargetMode="External"/><Relationship Id="rId34" Type="http://schemas.openxmlformats.org/officeDocument/2006/relationships/hyperlink" Target="http://base.garant.ru/70681110/" TargetMode="External"/><Relationship Id="rId7" Type="http://schemas.openxmlformats.org/officeDocument/2006/relationships/hyperlink" Target="http://base.garant.ru/12168317/" TargetMode="External"/><Relationship Id="rId12" Type="http://schemas.openxmlformats.org/officeDocument/2006/relationships/hyperlink" Target="http://base.garant.ru/12138267/" TargetMode="External"/><Relationship Id="rId17" Type="http://schemas.openxmlformats.org/officeDocument/2006/relationships/hyperlink" Target="http://base.garant.ru/70291472/" TargetMode="External"/><Relationship Id="rId25" Type="http://schemas.openxmlformats.org/officeDocument/2006/relationships/hyperlink" Target="http://base.garant.ru/70199202/" TargetMode="External"/><Relationship Id="rId33" Type="http://schemas.openxmlformats.org/officeDocument/2006/relationships/hyperlink" Target="http://base.garant.ru/12138258/6/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base.garant.ru/70291472/" TargetMode="External"/><Relationship Id="rId20" Type="http://schemas.openxmlformats.org/officeDocument/2006/relationships/hyperlink" Target="http://base.garant.ru/12138267/" TargetMode="External"/><Relationship Id="rId29" Type="http://schemas.openxmlformats.org/officeDocument/2006/relationships/hyperlink" Target="http://base.garant.ru/12138267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12138267/" TargetMode="External"/><Relationship Id="rId11" Type="http://schemas.openxmlformats.org/officeDocument/2006/relationships/hyperlink" Target="http://base.garant.ru/5230180/" TargetMode="External"/><Relationship Id="rId24" Type="http://schemas.openxmlformats.org/officeDocument/2006/relationships/hyperlink" Target="http://base.garant.ru/10106035/" TargetMode="External"/><Relationship Id="rId32" Type="http://schemas.openxmlformats.org/officeDocument/2006/relationships/hyperlink" Target="http://base.garant.ru/12138267/" TargetMode="External"/><Relationship Id="rId37" Type="http://schemas.openxmlformats.org/officeDocument/2006/relationships/hyperlink" Target="http://base.garant.ru/12138267/" TargetMode="External"/><Relationship Id="rId5" Type="http://schemas.openxmlformats.org/officeDocument/2006/relationships/hyperlink" Target="http://base.garant.ru/12138267/" TargetMode="External"/><Relationship Id="rId15" Type="http://schemas.openxmlformats.org/officeDocument/2006/relationships/hyperlink" Target="http://base.garant.ru/70291473/" TargetMode="External"/><Relationship Id="rId23" Type="http://schemas.openxmlformats.org/officeDocument/2006/relationships/hyperlink" Target="http://base.garant.ru/12141336/" TargetMode="External"/><Relationship Id="rId28" Type="http://schemas.openxmlformats.org/officeDocument/2006/relationships/hyperlink" Target="http://base.garant.ru/12138258/6/" TargetMode="External"/><Relationship Id="rId36" Type="http://schemas.openxmlformats.org/officeDocument/2006/relationships/hyperlink" Target="http://base.garant.ru/10164072/16/" TargetMode="External"/><Relationship Id="rId10" Type="http://schemas.openxmlformats.org/officeDocument/2006/relationships/hyperlink" Target="http://base.garant.ru/58049742/" TargetMode="External"/><Relationship Id="rId19" Type="http://schemas.openxmlformats.org/officeDocument/2006/relationships/hyperlink" Target="http://base.garant.ru/70291472/" TargetMode="External"/><Relationship Id="rId31" Type="http://schemas.openxmlformats.org/officeDocument/2006/relationships/hyperlink" Target="http://base.garant.ru/70700484/" TargetMode="External"/><Relationship Id="rId4" Type="http://schemas.openxmlformats.org/officeDocument/2006/relationships/hyperlink" Target="http://base.garant.ru/57591406/" TargetMode="External"/><Relationship Id="rId9" Type="http://schemas.openxmlformats.org/officeDocument/2006/relationships/hyperlink" Target="http://base.garant.ru/12138267/" TargetMode="External"/><Relationship Id="rId14" Type="http://schemas.openxmlformats.org/officeDocument/2006/relationships/hyperlink" Target="http://base.garant.ru/70291472/" TargetMode="External"/><Relationship Id="rId22" Type="http://schemas.openxmlformats.org/officeDocument/2006/relationships/hyperlink" Target="http://base.garant.ru/10164072/62/" TargetMode="External"/><Relationship Id="rId27" Type="http://schemas.openxmlformats.org/officeDocument/2006/relationships/hyperlink" Target="http://base.garant.ru/70700484/" TargetMode="External"/><Relationship Id="rId30" Type="http://schemas.openxmlformats.org/officeDocument/2006/relationships/hyperlink" Target="http://base.garant.ru/12138258/6/" TargetMode="External"/><Relationship Id="rId35" Type="http://schemas.openxmlformats.org/officeDocument/2006/relationships/hyperlink" Target="http://base.garant.ru/70681110/" TargetMode="External"/><Relationship Id="rId8" Type="http://schemas.openxmlformats.org/officeDocument/2006/relationships/hyperlink" Target="http://base.garant.ru/12168317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1598</Words>
  <Characters>9109</Characters>
  <Application>Microsoft Office Word</Application>
  <DocSecurity>0</DocSecurity>
  <Lines>75</Lines>
  <Paragraphs>21</Paragraphs>
  <ScaleCrop>false</ScaleCrop>
  <Company>diakov.net</Company>
  <LinksUpToDate>false</LinksUpToDate>
  <CharactersWithSpaces>10686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2015-09-03T07:53:00Z</dcterms:created>
  <dcterms:modified xsi:type="dcterms:W3CDTF">2015-09-03T07:53:00Z</dcterms:modified>
</cp:coreProperties>
</file>