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A05" w:rsidRPr="00347A05" w:rsidRDefault="00347A05" w:rsidP="00347A05">
      <w:pPr>
        <w:shd w:val="clear" w:color="auto" w:fill="FFFFFF"/>
        <w:spacing w:before="100" w:beforeAutospacing="1" w:after="100" w:afterAutospacing="1" w:line="240" w:lineRule="atLeast"/>
        <w:outlineLvl w:val="1"/>
        <w:rPr>
          <w:rFonts w:ascii="Arial" w:eastAsia="Times New Roman" w:hAnsi="Arial" w:cs="Arial"/>
          <w:b/>
          <w:bCs/>
          <w:color w:val="000000"/>
          <w:sz w:val="20"/>
          <w:szCs w:val="20"/>
          <w:lang w:eastAsia="ru-RU"/>
        </w:rPr>
      </w:pPr>
      <w:r w:rsidRPr="00347A05">
        <w:rPr>
          <w:rFonts w:ascii="Arial" w:eastAsia="Times New Roman" w:hAnsi="Arial" w:cs="Arial"/>
          <w:b/>
          <w:bCs/>
          <w:color w:val="000000"/>
          <w:sz w:val="20"/>
          <w:szCs w:val="20"/>
          <w:lang w:eastAsia="ru-RU"/>
        </w:rPr>
        <w:t>Статья 395. Ответственность за неисполнение денежного обязательства</w:t>
      </w:r>
    </w:p>
    <w:p w:rsidR="00347A05" w:rsidRPr="00347A05" w:rsidRDefault="00347A05" w:rsidP="00347A05">
      <w:pPr>
        <w:shd w:val="clear" w:color="auto" w:fill="FFFFFF"/>
        <w:spacing w:after="0" w:line="240" w:lineRule="atLeast"/>
        <w:rPr>
          <w:rFonts w:ascii="Arial" w:eastAsia="Times New Roman" w:hAnsi="Arial" w:cs="Arial"/>
          <w:color w:val="000000"/>
          <w:sz w:val="20"/>
          <w:szCs w:val="20"/>
          <w:lang w:eastAsia="ru-RU"/>
        </w:rPr>
      </w:pPr>
      <w:hyperlink r:id="rId5" w:tooltip="Гражданский кодекс РФ" w:history="1">
        <w:r w:rsidRPr="00347A05">
          <w:rPr>
            <w:rFonts w:ascii="Arial" w:eastAsia="Times New Roman" w:hAnsi="Arial" w:cs="Arial"/>
            <w:b/>
            <w:bCs/>
            <w:color w:val="707070"/>
            <w:sz w:val="17"/>
            <w:szCs w:val="17"/>
            <w:lang w:eastAsia="ru-RU"/>
          </w:rPr>
          <w:t>[Гражданский кодекс РФ]</w:t>
        </w:r>
      </w:hyperlink>
      <w:r w:rsidRPr="00347A05">
        <w:rPr>
          <w:rFonts w:ascii="Arial" w:eastAsia="Times New Roman" w:hAnsi="Arial" w:cs="Arial"/>
          <w:color w:val="000000"/>
          <w:sz w:val="20"/>
          <w:szCs w:val="20"/>
          <w:lang w:eastAsia="ru-RU"/>
        </w:rPr>
        <w:t> </w:t>
      </w:r>
      <w:hyperlink r:id="rId6" w:tooltip="Ответственность за нарушение обязательств" w:history="1">
        <w:r w:rsidRPr="00347A05">
          <w:rPr>
            <w:rFonts w:ascii="Arial" w:eastAsia="Times New Roman" w:hAnsi="Arial" w:cs="Arial"/>
            <w:b/>
            <w:bCs/>
            <w:color w:val="707070"/>
            <w:sz w:val="17"/>
            <w:szCs w:val="17"/>
            <w:lang w:eastAsia="ru-RU"/>
          </w:rPr>
          <w:t>[Глава 25]</w:t>
        </w:r>
      </w:hyperlink>
      <w:r w:rsidRPr="00347A05">
        <w:rPr>
          <w:rFonts w:ascii="Arial" w:eastAsia="Times New Roman" w:hAnsi="Arial" w:cs="Arial"/>
          <w:color w:val="000000"/>
          <w:sz w:val="20"/>
          <w:szCs w:val="20"/>
          <w:lang w:eastAsia="ru-RU"/>
        </w:rPr>
        <w:t> </w:t>
      </w:r>
      <w:hyperlink r:id="rId7" w:tooltip="Ответственность за неисполнение денежного обязательства" w:history="1">
        <w:r w:rsidRPr="00347A05">
          <w:rPr>
            <w:rFonts w:ascii="Arial" w:eastAsia="Times New Roman" w:hAnsi="Arial" w:cs="Arial"/>
            <w:b/>
            <w:bCs/>
            <w:color w:val="707070"/>
            <w:sz w:val="17"/>
            <w:szCs w:val="17"/>
            <w:lang w:eastAsia="ru-RU"/>
          </w:rPr>
          <w:t>[Статья 395]</w:t>
        </w:r>
      </w:hyperlink>
    </w:p>
    <w:p w:rsidR="00347A05" w:rsidRPr="00347A05" w:rsidRDefault="00347A05" w:rsidP="00347A0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347A05">
        <w:rPr>
          <w:rFonts w:ascii="Arial" w:eastAsia="Times New Roman" w:hAnsi="Arial" w:cs="Arial"/>
          <w:color w:val="000000"/>
          <w:sz w:val="20"/>
          <w:szCs w:val="20"/>
          <w:lang w:eastAsia="ru-RU"/>
        </w:rPr>
        <w:t>1. За пользование чужими денежными средствами вследствие их неправомерного удержания, уклонения от их возврата, иной просрочки в их уплате либо неосновательного получения или сбережения за счет другого лица подлежат уплате проценты на сумму этих средств. Размер процентов определяется существующими в месте жительства кредитора или, если кредитором является юридическое лицо, в месте его нахождения, опубликованными Банком России и имевшими место в соответствующие периоды средними ставками банковского процента по вкладам физических лиц. Эти правила применяются, если иной размер процентов не установлен законом или договором.</w:t>
      </w:r>
    </w:p>
    <w:p w:rsidR="00347A05" w:rsidRPr="00347A05" w:rsidRDefault="00347A05" w:rsidP="00347A0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347A05">
        <w:rPr>
          <w:rFonts w:ascii="Arial" w:eastAsia="Times New Roman" w:hAnsi="Arial" w:cs="Arial"/>
          <w:color w:val="000000"/>
          <w:sz w:val="20"/>
          <w:szCs w:val="20"/>
          <w:lang w:eastAsia="ru-RU"/>
        </w:rPr>
        <w:t>2. Если убытки, причиненные кредитору неправомерным пользованием его денежными средствами, превышают сумму процентов, причитающуюся ему на основании пункта 1 настоящей статьи, он вправе требовать от должника возмещения убытков в части, превышающей эту сумму.</w:t>
      </w:r>
    </w:p>
    <w:p w:rsidR="00347A05" w:rsidRPr="00347A05" w:rsidRDefault="00347A05" w:rsidP="00347A0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347A05">
        <w:rPr>
          <w:rFonts w:ascii="Arial" w:eastAsia="Times New Roman" w:hAnsi="Arial" w:cs="Arial"/>
          <w:color w:val="000000"/>
          <w:sz w:val="20"/>
          <w:szCs w:val="20"/>
          <w:lang w:eastAsia="ru-RU"/>
        </w:rPr>
        <w:t>3. Проценты за пользование чужими средствами взимаются по день уплаты суммы этих сре</w:t>
      </w:r>
      <w:proofErr w:type="gramStart"/>
      <w:r w:rsidRPr="00347A05">
        <w:rPr>
          <w:rFonts w:ascii="Arial" w:eastAsia="Times New Roman" w:hAnsi="Arial" w:cs="Arial"/>
          <w:color w:val="000000"/>
          <w:sz w:val="20"/>
          <w:szCs w:val="20"/>
          <w:lang w:eastAsia="ru-RU"/>
        </w:rPr>
        <w:t>дств кр</w:t>
      </w:r>
      <w:proofErr w:type="gramEnd"/>
      <w:r w:rsidRPr="00347A05">
        <w:rPr>
          <w:rFonts w:ascii="Arial" w:eastAsia="Times New Roman" w:hAnsi="Arial" w:cs="Arial"/>
          <w:color w:val="000000"/>
          <w:sz w:val="20"/>
          <w:szCs w:val="20"/>
          <w:lang w:eastAsia="ru-RU"/>
        </w:rPr>
        <w:t>едитору, если законом, иными правовыми актами или договором не установлен для начисления процентов более короткий срок.</w:t>
      </w:r>
    </w:p>
    <w:p w:rsidR="00347A05" w:rsidRPr="00347A05" w:rsidRDefault="00347A05" w:rsidP="00347A0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347A05">
        <w:rPr>
          <w:rFonts w:ascii="Arial" w:eastAsia="Times New Roman" w:hAnsi="Arial" w:cs="Arial"/>
          <w:color w:val="000000"/>
          <w:sz w:val="20"/>
          <w:szCs w:val="20"/>
          <w:lang w:eastAsia="ru-RU"/>
        </w:rPr>
        <w:t xml:space="preserve">4. В случае, когда соглашением сторон предусмотрена неустойка за неисполнение или ненадлежащее исполнение денежного </w:t>
      </w:r>
      <w:proofErr w:type="gramStart"/>
      <w:r w:rsidRPr="00347A05">
        <w:rPr>
          <w:rFonts w:ascii="Arial" w:eastAsia="Times New Roman" w:hAnsi="Arial" w:cs="Arial"/>
          <w:color w:val="000000"/>
          <w:sz w:val="20"/>
          <w:szCs w:val="20"/>
          <w:lang w:eastAsia="ru-RU"/>
        </w:rPr>
        <w:t>обязательства, предусмотренные настоящей статьей проценты не подлежат</w:t>
      </w:r>
      <w:proofErr w:type="gramEnd"/>
      <w:r w:rsidRPr="00347A05">
        <w:rPr>
          <w:rFonts w:ascii="Arial" w:eastAsia="Times New Roman" w:hAnsi="Arial" w:cs="Arial"/>
          <w:color w:val="000000"/>
          <w:sz w:val="20"/>
          <w:szCs w:val="20"/>
          <w:lang w:eastAsia="ru-RU"/>
        </w:rPr>
        <w:t xml:space="preserve"> взысканию, если иное не предусмотрено законом или договором.</w:t>
      </w:r>
    </w:p>
    <w:p w:rsidR="00347A05" w:rsidRPr="00347A05" w:rsidRDefault="00347A05" w:rsidP="00347A0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347A05">
        <w:rPr>
          <w:rFonts w:ascii="Arial" w:eastAsia="Times New Roman" w:hAnsi="Arial" w:cs="Arial"/>
          <w:color w:val="000000"/>
          <w:sz w:val="20"/>
          <w:szCs w:val="20"/>
          <w:lang w:eastAsia="ru-RU"/>
        </w:rPr>
        <w:t>5. Начисление процентов на проценты (сложные проценты) не допускается, если иное не установлено законом. По обязательствам, исполняемым при осуществлении сторонами предпринимательской деятельности, применение сложных процентов не допускается, если иное не предусмотрено законом или договором.</w:t>
      </w:r>
    </w:p>
    <w:p w:rsidR="00347A05" w:rsidRPr="00347A05" w:rsidRDefault="00347A05" w:rsidP="00347A05">
      <w:pPr>
        <w:shd w:val="clear" w:color="auto" w:fill="FFFFFF"/>
        <w:spacing w:before="100" w:beforeAutospacing="1" w:after="100" w:afterAutospacing="1" w:line="240" w:lineRule="atLeast"/>
        <w:rPr>
          <w:rFonts w:ascii="Arial" w:eastAsia="Times New Roman" w:hAnsi="Arial" w:cs="Arial"/>
          <w:color w:val="000000"/>
          <w:sz w:val="20"/>
          <w:szCs w:val="20"/>
          <w:lang w:eastAsia="ru-RU"/>
        </w:rPr>
      </w:pPr>
      <w:r w:rsidRPr="00347A05">
        <w:rPr>
          <w:rFonts w:ascii="Arial" w:eastAsia="Times New Roman" w:hAnsi="Arial" w:cs="Arial"/>
          <w:color w:val="000000"/>
          <w:sz w:val="20"/>
          <w:szCs w:val="20"/>
          <w:lang w:eastAsia="ru-RU"/>
        </w:rPr>
        <w:t>6. Если подлежащая уплате сумма процентов явно несоразмерна последствиям нарушения обязательства, суд по заявлению должника вправе уменьшить предусмотренные договором проценты, но не менее чем до суммы, определенной исходя из ставки, указанной в пункте 1 настоящей статьи.</w:t>
      </w:r>
    </w:p>
    <w:p w:rsidR="00E85968" w:rsidRDefault="00E85968">
      <w:bookmarkStart w:id="0" w:name="_GoBack"/>
      <w:bookmarkEnd w:id="0"/>
    </w:p>
    <w:sectPr w:rsidR="00E859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07F"/>
    <w:rsid w:val="002A407F"/>
    <w:rsid w:val="00347A05"/>
    <w:rsid w:val="00E67609"/>
    <w:rsid w:val="00E859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47A0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47A05"/>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347A05"/>
    <w:rPr>
      <w:color w:val="0000FF"/>
      <w:u w:val="single"/>
    </w:rPr>
  </w:style>
  <w:style w:type="character" w:customStyle="1" w:styleId="apple-converted-space">
    <w:name w:val="apple-converted-space"/>
    <w:basedOn w:val="a0"/>
    <w:rsid w:val="00347A05"/>
  </w:style>
  <w:style w:type="paragraph" w:styleId="a4">
    <w:name w:val="Normal (Web)"/>
    <w:basedOn w:val="a"/>
    <w:uiPriority w:val="99"/>
    <w:semiHidden/>
    <w:unhideWhenUsed/>
    <w:rsid w:val="00347A0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link w:val="20"/>
    <w:uiPriority w:val="9"/>
    <w:qFormat/>
    <w:rsid w:val="00347A05"/>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347A05"/>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347A05"/>
    <w:rPr>
      <w:color w:val="0000FF"/>
      <w:u w:val="single"/>
    </w:rPr>
  </w:style>
  <w:style w:type="character" w:customStyle="1" w:styleId="apple-converted-space">
    <w:name w:val="apple-converted-space"/>
    <w:basedOn w:val="a0"/>
    <w:rsid w:val="00347A05"/>
  </w:style>
  <w:style w:type="paragraph" w:styleId="a4">
    <w:name w:val="Normal (Web)"/>
    <w:basedOn w:val="a"/>
    <w:uiPriority w:val="99"/>
    <w:semiHidden/>
    <w:unhideWhenUsed/>
    <w:rsid w:val="00347A05"/>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47730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zakonrf.info/gk/395/"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zakonrf.info/gk/gl25/" TargetMode="External"/><Relationship Id="rId5" Type="http://schemas.openxmlformats.org/officeDocument/2006/relationships/hyperlink" Target="http://www.zakonrf.info/gk/"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343</Words>
  <Characters>1961</Characters>
  <Application>Microsoft Office Word</Application>
  <DocSecurity>0</DocSecurity>
  <Lines>16</Lines>
  <Paragraphs>4</Paragraphs>
  <ScaleCrop>false</ScaleCrop>
  <Company/>
  <LinksUpToDate>false</LinksUpToDate>
  <CharactersWithSpaces>2300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S-ko Elena</dc:creator>
  <cp:keywords/>
  <dc:description/>
  <cp:lastModifiedBy>S-ko Elena</cp:lastModifiedBy>
  <cp:revision>2</cp:revision>
  <dcterms:created xsi:type="dcterms:W3CDTF">2015-07-05T16:19:00Z</dcterms:created>
  <dcterms:modified xsi:type="dcterms:W3CDTF">2015-07-05T16:19:00Z</dcterms:modified>
</cp:coreProperties>
</file>