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963" w:rsidRPr="00166963" w:rsidRDefault="00166963" w:rsidP="00166963">
      <w:pPr>
        <w:spacing w:after="0" w:line="240" w:lineRule="auto"/>
        <w:rPr>
          <w:rFonts w:ascii="Arial" w:eastAsia="Times New Roman" w:hAnsi="Arial" w:cs="Arial"/>
          <w:b/>
          <w:bCs/>
          <w:color w:val="22272F"/>
          <w:sz w:val="24"/>
          <w:szCs w:val="24"/>
          <w:lang w:eastAsia="ru-RU"/>
        </w:rPr>
      </w:pPr>
      <w:r w:rsidRPr="00166963">
        <w:rPr>
          <w:rFonts w:ascii="Arial" w:eastAsia="Times New Roman" w:hAnsi="Arial" w:cs="Arial"/>
          <w:b/>
          <w:bCs/>
          <w:color w:val="22272F"/>
          <w:sz w:val="24"/>
          <w:szCs w:val="24"/>
          <w:lang w:eastAsia="ru-RU"/>
        </w:rPr>
        <w:t>Статья 14. Содержание закладной</w:t>
      </w:r>
    </w:p>
    <w:p w:rsidR="00166963" w:rsidRPr="00166963" w:rsidRDefault="00166963" w:rsidP="00166963">
      <w:pPr>
        <w:shd w:val="clear" w:color="auto" w:fill="F0E9D3"/>
        <w:spacing w:after="0" w:line="264" w:lineRule="atLeast"/>
        <w:outlineLvl w:val="3"/>
        <w:rPr>
          <w:rFonts w:ascii="Arial" w:eastAsia="Times New Roman" w:hAnsi="Arial" w:cs="Arial"/>
          <w:b/>
          <w:bCs/>
          <w:color w:val="464C55"/>
          <w:sz w:val="24"/>
          <w:szCs w:val="24"/>
          <w:lang w:eastAsia="ru-RU"/>
        </w:rPr>
      </w:pPr>
      <w:r w:rsidRPr="00166963">
        <w:rPr>
          <w:rFonts w:ascii="Arial" w:eastAsia="Times New Roman" w:hAnsi="Arial" w:cs="Arial"/>
          <w:b/>
          <w:bCs/>
          <w:color w:val="464C55"/>
          <w:sz w:val="24"/>
          <w:szCs w:val="24"/>
          <w:lang w:eastAsia="ru-RU"/>
        </w:rPr>
        <w:t>Информация об изменениях:</w:t>
      </w:r>
    </w:p>
    <w:p w:rsidR="00166963" w:rsidRPr="00166963" w:rsidRDefault="00166963" w:rsidP="00166963">
      <w:pPr>
        <w:shd w:val="clear" w:color="auto" w:fill="F0E9D3"/>
        <w:spacing w:after="0" w:line="264" w:lineRule="atLeast"/>
        <w:rPr>
          <w:rFonts w:ascii="Arial" w:eastAsia="Times New Roman" w:hAnsi="Arial" w:cs="Arial"/>
          <w:b/>
          <w:bCs/>
          <w:color w:val="464C55"/>
          <w:sz w:val="24"/>
          <w:szCs w:val="24"/>
          <w:lang w:eastAsia="ru-RU"/>
        </w:rPr>
      </w:pPr>
      <w:hyperlink r:id="rId4" w:anchor="block_103" w:history="1">
        <w:r w:rsidRPr="00166963">
          <w:rPr>
            <w:rFonts w:ascii="Arial" w:eastAsia="Times New Roman" w:hAnsi="Arial" w:cs="Arial"/>
            <w:b/>
            <w:bCs/>
            <w:color w:val="3272C0"/>
            <w:sz w:val="24"/>
            <w:szCs w:val="24"/>
            <w:lang w:eastAsia="ru-RU"/>
          </w:rPr>
          <w:t>Федеральным законом</w:t>
        </w:r>
      </w:hyperlink>
      <w:r w:rsidRPr="00166963">
        <w:rPr>
          <w:rFonts w:ascii="Arial" w:eastAsia="Times New Roman" w:hAnsi="Arial" w:cs="Arial"/>
          <w:b/>
          <w:bCs/>
          <w:color w:val="464C55"/>
          <w:sz w:val="24"/>
          <w:szCs w:val="24"/>
          <w:lang w:eastAsia="ru-RU"/>
        </w:rPr>
        <w:t> от 22 декабря 2008 г. N 264-ФЗ в пункт 1 статьи 14 настоящего Федерального закона внесены изменения, </w:t>
      </w:r>
      <w:hyperlink r:id="rId5" w:anchor="block_4" w:history="1">
        <w:r w:rsidRPr="00166963">
          <w:rPr>
            <w:rFonts w:ascii="Arial" w:eastAsia="Times New Roman" w:hAnsi="Arial" w:cs="Arial"/>
            <w:b/>
            <w:bCs/>
            <w:color w:val="3272C0"/>
            <w:sz w:val="24"/>
            <w:szCs w:val="24"/>
            <w:lang w:eastAsia="ru-RU"/>
          </w:rPr>
          <w:t>вступающие в силу</w:t>
        </w:r>
      </w:hyperlink>
      <w:r w:rsidRPr="00166963">
        <w:rPr>
          <w:rFonts w:ascii="Arial" w:eastAsia="Times New Roman" w:hAnsi="Arial" w:cs="Arial"/>
          <w:b/>
          <w:bCs/>
          <w:color w:val="464C55"/>
          <w:sz w:val="24"/>
          <w:szCs w:val="24"/>
          <w:lang w:eastAsia="ru-RU"/>
        </w:rPr>
        <w:t> по истечении одного месяца со дня </w:t>
      </w:r>
      <w:hyperlink r:id="rId6" w:history="1">
        <w:r w:rsidRPr="00166963">
          <w:rPr>
            <w:rFonts w:ascii="Arial" w:eastAsia="Times New Roman" w:hAnsi="Arial" w:cs="Arial"/>
            <w:b/>
            <w:bCs/>
            <w:color w:val="3272C0"/>
            <w:sz w:val="24"/>
            <w:szCs w:val="24"/>
            <w:lang w:eastAsia="ru-RU"/>
          </w:rPr>
          <w:t>официального опубликования</w:t>
        </w:r>
      </w:hyperlink>
      <w:r w:rsidRPr="00166963">
        <w:rPr>
          <w:rFonts w:ascii="Arial" w:eastAsia="Times New Roman" w:hAnsi="Arial" w:cs="Arial"/>
          <w:b/>
          <w:bCs/>
          <w:color w:val="464C55"/>
          <w:sz w:val="24"/>
          <w:szCs w:val="24"/>
          <w:lang w:eastAsia="ru-RU"/>
        </w:rPr>
        <w:t> названного Федерального закона</w:t>
      </w:r>
    </w:p>
    <w:p w:rsidR="00166963" w:rsidRPr="00166963" w:rsidRDefault="00166963" w:rsidP="00166963">
      <w:pPr>
        <w:shd w:val="clear" w:color="auto" w:fill="F0E9D3"/>
        <w:spacing w:line="264" w:lineRule="atLeast"/>
        <w:rPr>
          <w:rFonts w:ascii="Arial" w:eastAsia="Times New Roman" w:hAnsi="Arial" w:cs="Arial"/>
          <w:b/>
          <w:bCs/>
          <w:color w:val="464C55"/>
          <w:sz w:val="24"/>
          <w:szCs w:val="24"/>
          <w:lang w:eastAsia="ru-RU"/>
        </w:rPr>
      </w:pPr>
      <w:hyperlink r:id="rId7" w:anchor="block_141" w:history="1">
        <w:r w:rsidRPr="00166963">
          <w:rPr>
            <w:rFonts w:ascii="Arial" w:eastAsia="Times New Roman" w:hAnsi="Arial" w:cs="Arial"/>
            <w:b/>
            <w:bCs/>
            <w:color w:val="3272C0"/>
            <w:sz w:val="24"/>
            <w:szCs w:val="24"/>
            <w:lang w:eastAsia="ru-RU"/>
          </w:rPr>
          <w:t>См. текст пункта в предыдущей редакции</w:t>
        </w:r>
      </w:hyperlink>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1. Закладная на момент ее выдачи первоначальному залогодержателю органом, осуществляющим государственную регистрацию прав, должна содержать:</w:t>
      </w:r>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1) слово "закладная", включенное в название документа;</w:t>
      </w:r>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2) имя залогодателя и сведения о документе, удостоверяющем личность, либо его наименование и указание места нахождения, если залогодатель - юридическое лицо;</w:t>
      </w:r>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3) имя первоначального залогодержателя и сведения о документе, удостоверяющем личность, либо его наименование и указание места нахождения, если залогодержатель - юридическое лицо;</w:t>
      </w:r>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4) название кредитного договора или иного денежного обязательства, исполнение которого обеспечивается ипотекой, с указанием даты и места заключения такого договора или основания возникновения обеспеченного ипотекой обязательства;</w:t>
      </w:r>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5) имя должника по обеспеченному ипотекой обязательству, если должник не является залогодателем, и сведения о документе, удостоверяющем личность должника, либо его наименование и указание места нахождения, если должник - юридическое лицо;</w:t>
      </w:r>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6) указание суммы обязательства, обеспеченной ипотекой, и размера процентов, если они подлежат уплате по этому обязательству, либо условий, позволяющих в надлежащий момент определить эту сумму и проценты;</w:t>
      </w:r>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7) указание срока уплаты суммы обязательства, обеспеченной ипотекой, а если эта сумма подлежит уплате по частям - сроков (периодичности) соответствующих платежей и размера каждого из них либо условий, позволяющих определить эти сроки и размеры платежей (план погашения долга);</w:t>
      </w:r>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8) название и достаточное для идентификации описание имущества, на которое установлена ипотека, и указание места нахождения такого имущества;</w:t>
      </w:r>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9) подтвержденную заключением оценщика денежную оценку имущества, на которое установлена ипотека;</w:t>
      </w:r>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10) наименование права, в силу которого имущество, являющееся предметом ипотеки, принадлежит залогодателю, и органа, зарегистрировавшего это право, с указанием номера, даты и места государственной регистрации, а если предметом ипотеки является принадлежащее залогодателю право аренды - точное название имущества, являющегося предметом аренды, в соответствии с </w:t>
      </w:r>
      <w:hyperlink r:id="rId8" w:anchor="block_1418" w:history="1">
        <w:r w:rsidRPr="00166963">
          <w:rPr>
            <w:rFonts w:ascii="Arial" w:eastAsia="Times New Roman" w:hAnsi="Arial" w:cs="Arial"/>
            <w:b/>
            <w:bCs/>
            <w:color w:val="3272C0"/>
            <w:sz w:val="18"/>
            <w:szCs w:val="18"/>
            <w:lang w:eastAsia="ru-RU"/>
          </w:rPr>
          <w:t>подпунктом 8</w:t>
        </w:r>
      </w:hyperlink>
      <w:r w:rsidRPr="00166963">
        <w:rPr>
          <w:rFonts w:ascii="Arial" w:eastAsia="Times New Roman" w:hAnsi="Arial" w:cs="Arial"/>
          <w:b/>
          <w:bCs/>
          <w:color w:val="000000"/>
          <w:sz w:val="18"/>
          <w:szCs w:val="18"/>
          <w:lang w:eastAsia="ru-RU"/>
        </w:rPr>
        <w:t> настоящего пункта и срок действия этого права;</w:t>
      </w:r>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11) указание на то, что имущество, являющееся предметом ипотеки, обременено правом пожизненного пользования, аренды, сервитутом, иным правом либо не обременено никаким из подлежащих государственной регистрации прав третьих лиц на момент государственной регистрации ипотеки;</w:t>
      </w:r>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12) подпись залогодателя и, если он не является должником, также подпись должника по обеспеченному ипотекой обязательству;</w:t>
      </w:r>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13) сведения о государственной регистрации ипотеки, предусмотренные </w:t>
      </w:r>
      <w:hyperlink r:id="rId9" w:anchor="block_222" w:history="1">
        <w:r w:rsidRPr="00166963">
          <w:rPr>
            <w:rFonts w:ascii="Arial" w:eastAsia="Times New Roman" w:hAnsi="Arial" w:cs="Arial"/>
            <w:b/>
            <w:bCs/>
            <w:color w:val="3272C0"/>
            <w:sz w:val="18"/>
            <w:szCs w:val="18"/>
            <w:lang w:eastAsia="ru-RU"/>
          </w:rPr>
          <w:t>пунктом 2 статьи 22</w:t>
        </w:r>
      </w:hyperlink>
      <w:r w:rsidRPr="00166963">
        <w:rPr>
          <w:rFonts w:ascii="Arial" w:eastAsia="Times New Roman" w:hAnsi="Arial" w:cs="Arial"/>
          <w:b/>
          <w:bCs/>
          <w:color w:val="000000"/>
          <w:sz w:val="18"/>
          <w:szCs w:val="18"/>
          <w:lang w:eastAsia="ru-RU"/>
        </w:rPr>
        <w:t> настоящего Федерального закона;</w:t>
      </w:r>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14) указание даты выдачи закладной залогодержателю и даты выдачи закладной ее владельцу, если осуществлялись аннулирование закладной и составление новой закладной с указанием даты аннулирования предыдущей закладной. В случае выдачи закладной при ипотеке в силу закона включение в закладную данных, указанных в </w:t>
      </w:r>
      <w:hyperlink r:id="rId10" w:anchor="block_1401010" w:history="1">
        <w:r w:rsidRPr="00166963">
          <w:rPr>
            <w:rFonts w:ascii="Arial" w:eastAsia="Times New Roman" w:hAnsi="Arial" w:cs="Arial"/>
            <w:b/>
            <w:bCs/>
            <w:color w:val="3272C0"/>
            <w:sz w:val="18"/>
            <w:szCs w:val="18"/>
            <w:lang w:eastAsia="ru-RU"/>
          </w:rPr>
          <w:t>подпункте 10</w:t>
        </w:r>
      </w:hyperlink>
      <w:r w:rsidRPr="00166963">
        <w:rPr>
          <w:rFonts w:ascii="Arial" w:eastAsia="Times New Roman" w:hAnsi="Arial" w:cs="Arial"/>
          <w:b/>
          <w:bCs/>
          <w:color w:val="000000"/>
          <w:sz w:val="18"/>
          <w:szCs w:val="18"/>
          <w:lang w:eastAsia="ru-RU"/>
        </w:rPr>
        <w:t> настоящего пункта, обеспечивается органом, осуществляющим государственную регистрацию прав. Порядок включения этих данных в закладную определяется </w:t>
      </w:r>
      <w:hyperlink r:id="rId11" w:anchor="block_22" w:history="1">
        <w:r w:rsidRPr="00166963">
          <w:rPr>
            <w:rFonts w:ascii="Arial" w:eastAsia="Times New Roman" w:hAnsi="Arial" w:cs="Arial"/>
            <w:b/>
            <w:bCs/>
            <w:color w:val="3272C0"/>
            <w:sz w:val="18"/>
            <w:szCs w:val="18"/>
            <w:lang w:eastAsia="ru-RU"/>
          </w:rPr>
          <w:t>статьей 22</w:t>
        </w:r>
      </w:hyperlink>
      <w:r w:rsidRPr="00166963">
        <w:rPr>
          <w:rFonts w:ascii="Arial" w:eastAsia="Times New Roman" w:hAnsi="Arial" w:cs="Arial"/>
          <w:b/>
          <w:bCs/>
          <w:color w:val="000000"/>
          <w:sz w:val="18"/>
          <w:szCs w:val="18"/>
          <w:lang w:eastAsia="ru-RU"/>
        </w:rPr>
        <w:t> настоящего Федерального закона.</w:t>
      </w:r>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Документ, названный "закладная", в котором тем не менее отсутствуют какие-либо данные, указанные в </w:t>
      </w:r>
      <w:hyperlink r:id="rId12" w:anchor="block_14" w:history="1">
        <w:r w:rsidRPr="00166963">
          <w:rPr>
            <w:rFonts w:ascii="Arial" w:eastAsia="Times New Roman" w:hAnsi="Arial" w:cs="Arial"/>
            <w:b/>
            <w:bCs/>
            <w:color w:val="3272C0"/>
            <w:sz w:val="18"/>
            <w:szCs w:val="18"/>
            <w:lang w:eastAsia="ru-RU"/>
          </w:rPr>
          <w:t>подпунктах 1 - 14</w:t>
        </w:r>
      </w:hyperlink>
      <w:r w:rsidRPr="00166963">
        <w:rPr>
          <w:rFonts w:ascii="Arial" w:eastAsia="Times New Roman" w:hAnsi="Arial" w:cs="Arial"/>
          <w:b/>
          <w:bCs/>
          <w:color w:val="000000"/>
          <w:sz w:val="18"/>
          <w:szCs w:val="18"/>
          <w:lang w:eastAsia="ru-RU"/>
        </w:rPr>
        <w:t> настоящего пункта, не является закладной и не подлежит выдаче первоначальному залогодержателю.</w:t>
      </w:r>
    </w:p>
    <w:p w:rsidR="00166963" w:rsidRPr="00166963" w:rsidRDefault="00166963" w:rsidP="00166963">
      <w:pPr>
        <w:shd w:val="clear" w:color="auto" w:fill="F0E9D3"/>
        <w:spacing w:after="0" w:line="264" w:lineRule="atLeast"/>
        <w:outlineLvl w:val="3"/>
        <w:rPr>
          <w:rFonts w:ascii="Arial" w:eastAsia="Times New Roman" w:hAnsi="Arial" w:cs="Arial"/>
          <w:b/>
          <w:bCs/>
          <w:color w:val="464C55"/>
          <w:sz w:val="24"/>
          <w:szCs w:val="24"/>
          <w:lang w:eastAsia="ru-RU"/>
        </w:rPr>
      </w:pPr>
      <w:r w:rsidRPr="00166963">
        <w:rPr>
          <w:rFonts w:ascii="Arial" w:eastAsia="Times New Roman" w:hAnsi="Arial" w:cs="Arial"/>
          <w:b/>
          <w:bCs/>
          <w:color w:val="464C55"/>
          <w:sz w:val="24"/>
          <w:szCs w:val="24"/>
          <w:lang w:eastAsia="ru-RU"/>
        </w:rPr>
        <w:t>Информация об изменениях:</w:t>
      </w:r>
    </w:p>
    <w:p w:rsidR="00166963" w:rsidRPr="00166963" w:rsidRDefault="00166963" w:rsidP="00166963">
      <w:pPr>
        <w:shd w:val="clear" w:color="auto" w:fill="F0E9D3"/>
        <w:spacing w:after="0" w:line="264" w:lineRule="atLeast"/>
        <w:rPr>
          <w:rFonts w:ascii="Arial" w:eastAsia="Times New Roman" w:hAnsi="Arial" w:cs="Arial"/>
          <w:b/>
          <w:bCs/>
          <w:color w:val="464C55"/>
          <w:sz w:val="24"/>
          <w:szCs w:val="24"/>
          <w:lang w:eastAsia="ru-RU"/>
        </w:rPr>
      </w:pPr>
      <w:hyperlink r:id="rId13" w:anchor="block_1032" w:history="1">
        <w:r w:rsidRPr="00166963">
          <w:rPr>
            <w:rFonts w:ascii="Arial" w:eastAsia="Times New Roman" w:hAnsi="Arial" w:cs="Arial"/>
            <w:b/>
            <w:bCs/>
            <w:color w:val="3272C0"/>
            <w:sz w:val="24"/>
            <w:szCs w:val="24"/>
            <w:lang w:eastAsia="ru-RU"/>
          </w:rPr>
          <w:t>Федеральным законом</w:t>
        </w:r>
      </w:hyperlink>
      <w:r w:rsidRPr="00166963">
        <w:rPr>
          <w:rFonts w:ascii="Arial" w:eastAsia="Times New Roman" w:hAnsi="Arial" w:cs="Arial"/>
          <w:b/>
          <w:bCs/>
          <w:color w:val="464C55"/>
          <w:sz w:val="24"/>
          <w:szCs w:val="24"/>
          <w:lang w:eastAsia="ru-RU"/>
        </w:rPr>
        <w:t> от 22 декабря 2008 г. N 264-ФЗ пункт 2 статьи 14 настоящего Федерального закона изложен в новой редакции, </w:t>
      </w:r>
      <w:hyperlink r:id="rId14" w:anchor="block_4" w:history="1">
        <w:r w:rsidRPr="00166963">
          <w:rPr>
            <w:rFonts w:ascii="Arial" w:eastAsia="Times New Roman" w:hAnsi="Arial" w:cs="Arial"/>
            <w:b/>
            <w:bCs/>
            <w:color w:val="3272C0"/>
            <w:sz w:val="24"/>
            <w:szCs w:val="24"/>
            <w:lang w:eastAsia="ru-RU"/>
          </w:rPr>
          <w:t>вступающей в силу</w:t>
        </w:r>
      </w:hyperlink>
      <w:r w:rsidRPr="00166963">
        <w:rPr>
          <w:rFonts w:ascii="Arial" w:eastAsia="Times New Roman" w:hAnsi="Arial" w:cs="Arial"/>
          <w:b/>
          <w:bCs/>
          <w:color w:val="464C55"/>
          <w:sz w:val="24"/>
          <w:szCs w:val="24"/>
          <w:lang w:eastAsia="ru-RU"/>
        </w:rPr>
        <w:t> по истечении одного месяца со дня </w:t>
      </w:r>
      <w:hyperlink r:id="rId15" w:history="1">
        <w:r w:rsidRPr="00166963">
          <w:rPr>
            <w:rFonts w:ascii="Arial" w:eastAsia="Times New Roman" w:hAnsi="Arial" w:cs="Arial"/>
            <w:b/>
            <w:bCs/>
            <w:color w:val="3272C0"/>
            <w:sz w:val="24"/>
            <w:szCs w:val="24"/>
            <w:lang w:eastAsia="ru-RU"/>
          </w:rPr>
          <w:t>официального опубликования</w:t>
        </w:r>
      </w:hyperlink>
      <w:r w:rsidRPr="00166963">
        <w:rPr>
          <w:rFonts w:ascii="Arial" w:eastAsia="Times New Roman" w:hAnsi="Arial" w:cs="Arial"/>
          <w:b/>
          <w:bCs/>
          <w:color w:val="464C55"/>
          <w:sz w:val="24"/>
          <w:szCs w:val="24"/>
          <w:lang w:eastAsia="ru-RU"/>
        </w:rPr>
        <w:t> названного Федерального закона</w:t>
      </w:r>
    </w:p>
    <w:p w:rsidR="00166963" w:rsidRPr="00166963" w:rsidRDefault="00166963" w:rsidP="00166963">
      <w:pPr>
        <w:shd w:val="clear" w:color="auto" w:fill="F0E9D3"/>
        <w:spacing w:line="264" w:lineRule="atLeast"/>
        <w:rPr>
          <w:rFonts w:ascii="Arial" w:eastAsia="Times New Roman" w:hAnsi="Arial" w:cs="Arial"/>
          <w:b/>
          <w:bCs/>
          <w:color w:val="464C55"/>
          <w:sz w:val="24"/>
          <w:szCs w:val="24"/>
          <w:lang w:eastAsia="ru-RU"/>
        </w:rPr>
      </w:pPr>
      <w:hyperlink r:id="rId16" w:anchor="block_142" w:history="1">
        <w:r w:rsidRPr="00166963">
          <w:rPr>
            <w:rFonts w:ascii="Arial" w:eastAsia="Times New Roman" w:hAnsi="Arial" w:cs="Arial"/>
            <w:b/>
            <w:bCs/>
            <w:color w:val="3272C0"/>
            <w:sz w:val="24"/>
            <w:szCs w:val="24"/>
            <w:lang w:eastAsia="ru-RU"/>
          </w:rPr>
          <w:t>См. текст пункта в предыдущей редакции</w:t>
        </w:r>
      </w:hyperlink>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2. При составлении закладной в нее могут быть включены также данные и условия, не предусмотренные </w:t>
      </w:r>
      <w:hyperlink r:id="rId17" w:anchor="block_141" w:history="1">
        <w:r w:rsidRPr="00166963">
          <w:rPr>
            <w:rFonts w:ascii="Arial" w:eastAsia="Times New Roman" w:hAnsi="Arial" w:cs="Arial"/>
            <w:b/>
            <w:bCs/>
            <w:color w:val="3272C0"/>
            <w:sz w:val="18"/>
            <w:szCs w:val="18"/>
            <w:lang w:eastAsia="ru-RU"/>
          </w:rPr>
          <w:t>пунктом 1</w:t>
        </w:r>
      </w:hyperlink>
      <w:r w:rsidRPr="00166963">
        <w:rPr>
          <w:rFonts w:ascii="Arial" w:eastAsia="Times New Roman" w:hAnsi="Arial" w:cs="Arial"/>
          <w:b/>
          <w:bCs/>
          <w:color w:val="000000"/>
          <w:sz w:val="18"/>
          <w:szCs w:val="18"/>
          <w:lang w:eastAsia="ru-RU"/>
        </w:rPr>
        <w:t> настоящей статьи.</w:t>
      </w:r>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 xml:space="preserve">Отдельные условия закладной могут определяться примерными условиями, разработанными для закладных, размещенными на сайте в сети "Интернет" и опубликованными в периодическом печатном издании, распространяемом тиражом не менее десяти тысяч экземпляров. В этом случае при </w:t>
      </w:r>
      <w:r w:rsidRPr="00166963">
        <w:rPr>
          <w:rFonts w:ascii="Arial" w:eastAsia="Times New Roman" w:hAnsi="Arial" w:cs="Arial"/>
          <w:b/>
          <w:bCs/>
          <w:color w:val="000000"/>
          <w:sz w:val="18"/>
          <w:szCs w:val="18"/>
          <w:lang w:eastAsia="ru-RU"/>
        </w:rPr>
        <w:lastRenderedPageBreak/>
        <w:t>составлении закладной в нее вместо таких условий включается указание на источник, в котором опубликованы такие условия.</w:t>
      </w:r>
    </w:p>
    <w:p w:rsidR="00166963" w:rsidRPr="00166963" w:rsidRDefault="00166963" w:rsidP="00166963">
      <w:pPr>
        <w:shd w:val="clear" w:color="auto" w:fill="F0E9D3"/>
        <w:spacing w:after="0" w:line="264" w:lineRule="atLeast"/>
        <w:outlineLvl w:val="3"/>
        <w:rPr>
          <w:rFonts w:ascii="Arial" w:eastAsia="Times New Roman" w:hAnsi="Arial" w:cs="Arial"/>
          <w:b/>
          <w:bCs/>
          <w:color w:val="464C55"/>
          <w:sz w:val="24"/>
          <w:szCs w:val="24"/>
          <w:lang w:eastAsia="ru-RU"/>
        </w:rPr>
      </w:pPr>
      <w:r w:rsidRPr="00166963">
        <w:rPr>
          <w:rFonts w:ascii="Arial" w:eastAsia="Times New Roman" w:hAnsi="Arial" w:cs="Arial"/>
          <w:b/>
          <w:bCs/>
          <w:color w:val="464C55"/>
          <w:sz w:val="24"/>
          <w:szCs w:val="24"/>
          <w:lang w:eastAsia="ru-RU"/>
        </w:rPr>
        <w:t>Информация об изменениях:</w:t>
      </w:r>
    </w:p>
    <w:p w:rsidR="00166963" w:rsidRPr="00166963" w:rsidRDefault="00166963" w:rsidP="00166963">
      <w:pPr>
        <w:shd w:val="clear" w:color="auto" w:fill="F0E9D3"/>
        <w:spacing w:line="264" w:lineRule="atLeast"/>
        <w:rPr>
          <w:rFonts w:ascii="Arial" w:eastAsia="Times New Roman" w:hAnsi="Arial" w:cs="Arial"/>
          <w:b/>
          <w:bCs/>
          <w:color w:val="464C55"/>
          <w:sz w:val="24"/>
          <w:szCs w:val="24"/>
          <w:lang w:eastAsia="ru-RU"/>
        </w:rPr>
      </w:pPr>
      <w:hyperlink r:id="rId18" w:anchor="block_64" w:history="1">
        <w:r w:rsidRPr="00166963">
          <w:rPr>
            <w:rFonts w:ascii="Arial" w:eastAsia="Times New Roman" w:hAnsi="Arial" w:cs="Arial"/>
            <w:b/>
            <w:bCs/>
            <w:color w:val="3272C0"/>
            <w:sz w:val="24"/>
            <w:szCs w:val="24"/>
            <w:lang w:eastAsia="ru-RU"/>
          </w:rPr>
          <w:t>Федеральным законом</w:t>
        </w:r>
      </w:hyperlink>
      <w:r w:rsidRPr="00166963">
        <w:rPr>
          <w:rFonts w:ascii="Arial" w:eastAsia="Times New Roman" w:hAnsi="Arial" w:cs="Arial"/>
          <w:b/>
          <w:bCs/>
          <w:color w:val="464C55"/>
          <w:sz w:val="24"/>
          <w:szCs w:val="24"/>
          <w:lang w:eastAsia="ru-RU"/>
        </w:rPr>
        <w:t> от 6 декабря 2011 г. N 405-ФЗ статья 14 настоящего Федерального закона дополнена пунктом 2.1, </w:t>
      </w:r>
      <w:hyperlink r:id="rId19" w:anchor="block_101" w:history="1">
        <w:r w:rsidRPr="00166963">
          <w:rPr>
            <w:rFonts w:ascii="Arial" w:eastAsia="Times New Roman" w:hAnsi="Arial" w:cs="Arial"/>
            <w:b/>
            <w:bCs/>
            <w:color w:val="3272C0"/>
            <w:sz w:val="24"/>
            <w:szCs w:val="24"/>
            <w:lang w:eastAsia="ru-RU"/>
          </w:rPr>
          <w:t>вступающим в силу</w:t>
        </w:r>
      </w:hyperlink>
      <w:r w:rsidRPr="00166963">
        <w:rPr>
          <w:rFonts w:ascii="Arial" w:eastAsia="Times New Roman" w:hAnsi="Arial" w:cs="Arial"/>
          <w:b/>
          <w:bCs/>
          <w:color w:val="464C55"/>
          <w:sz w:val="24"/>
          <w:szCs w:val="24"/>
          <w:lang w:eastAsia="ru-RU"/>
        </w:rPr>
        <w:t> по истечении девяноста дней после дня </w:t>
      </w:r>
      <w:hyperlink r:id="rId20" w:history="1">
        <w:r w:rsidRPr="00166963">
          <w:rPr>
            <w:rFonts w:ascii="Arial" w:eastAsia="Times New Roman" w:hAnsi="Arial" w:cs="Arial"/>
            <w:b/>
            <w:bCs/>
            <w:color w:val="3272C0"/>
            <w:sz w:val="24"/>
            <w:szCs w:val="24"/>
            <w:lang w:eastAsia="ru-RU"/>
          </w:rPr>
          <w:t>официального опубликования</w:t>
        </w:r>
      </w:hyperlink>
      <w:r w:rsidRPr="00166963">
        <w:rPr>
          <w:rFonts w:ascii="Arial" w:eastAsia="Times New Roman" w:hAnsi="Arial" w:cs="Arial"/>
          <w:b/>
          <w:bCs/>
          <w:color w:val="464C55"/>
          <w:sz w:val="24"/>
          <w:szCs w:val="24"/>
          <w:lang w:eastAsia="ru-RU"/>
        </w:rPr>
        <w:t> названного Федерального закона</w:t>
      </w:r>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2.1. В случае, если стороны предусмотрели в договоре об ипотеке или в договоре, влекущем за собой возникновение ипотеки в силу закона, условие о возможности обращения взыскания на заложенное имущество во внесудебном порядке, данное условие должно быть включено в закладную.</w:t>
      </w:r>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В случае, если стороны предусмотрели в договоре об ипотеке или в договоре, влекущем за собой возникновение ипотеки в силу закона, способы и порядок реализации заложенного имущества при обращении взыскания на предмет ипотеки по решению суда, соответствующие положения должны быть включены в закладную.</w:t>
      </w:r>
    </w:p>
    <w:p w:rsidR="00166963" w:rsidRPr="00166963" w:rsidRDefault="00166963" w:rsidP="00166963">
      <w:pPr>
        <w:shd w:val="clear" w:color="auto" w:fill="F0E9D3"/>
        <w:spacing w:after="0" w:line="264" w:lineRule="atLeast"/>
        <w:outlineLvl w:val="3"/>
        <w:rPr>
          <w:rFonts w:ascii="Arial" w:eastAsia="Times New Roman" w:hAnsi="Arial" w:cs="Arial"/>
          <w:b/>
          <w:bCs/>
          <w:color w:val="464C55"/>
          <w:sz w:val="24"/>
          <w:szCs w:val="24"/>
          <w:lang w:eastAsia="ru-RU"/>
        </w:rPr>
      </w:pPr>
      <w:r w:rsidRPr="00166963">
        <w:rPr>
          <w:rFonts w:ascii="Arial" w:eastAsia="Times New Roman" w:hAnsi="Arial" w:cs="Arial"/>
          <w:b/>
          <w:bCs/>
          <w:color w:val="464C55"/>
          <w:sz w:val="24"/>
          <w:szCs w:val="24"/>
          <w:lang w:eastAsia="ru-RU"/>
        </w:rPr>
        <w:t>Информация об изменениях:</w:t>
      </w:r>
    </w:p>
    <w:p w:rsidR="00166963" w:rsidRPr="00166963" w:rsidRDefault="00166963" w:rsidP="00166963">
      <w:pPr>
        <w:shd w:val="clear" w:color="auto" w:fill="F0E9D3"/>
        <w:spacing w:after="0" w:line="264" w:lineRule="atLeast"/>
        <w:rPr>
          <w:rFonts w:ascii="Arial" w:eastAsia="Times New Roman" w:hAnsi="Arial" w:cs="Arial"/>
          <w:b/>
          <w:bCs/>
          <w:color w:val="464C55"/>
          <w:sz w:val="24"/>
          <w:szCs w:val="24"/>
          <w:lang w:eastAsia="ru-RU"/>
        </w:rPr>
      </w:pPr>
      <w:hyperlink r:id="rId21" w:anchor="block_1033" w:history="1">
        <w:r w:rsidRPr="00166963">
          <w:rPr>
            <w:rFonts w:ascii="Arial" w:eastAsia="Times New Roman" w:hAnsi="Arial" w:cs="Arial"/>
            <w:b/>
            <w:bCs/>
            <w:color w:val="3272C0"/>
            <w:sz w:val="24"/>
            <w:szCs w:val="24"/>
            <w:lang w:eastAsia="ru-RU"/>
          </w:rPr>
          <w:t>Федеральным законом</w:t>
        </w:r>
      </w:hyperlink>
      <w:r w:rsidRPr="00166963">
        <w:rPr>
          <w:rFonts w:ascii="Arial" w:eastAsia="Times New Roman" w:hAnsi="Arial" w:cs="Arial"/>
          <w:b/>
          <w:bCs/>
          <w:color w:val="464C55"/>
          <w:sz w:val="24"/>
          <w:szCs w:val="24"/>
          <w:lang w:eastAsia="ru-RU"/>
        </w:rPr>
        <w:t> от 22 декабря 2008 г. N 264-ФЗ пункт 3 статьи 14 настоящего Федерального закона изложен в новой редакции, </w:t>
      </w:r>
      <w:hyperlink r:id="rId22" w:anchor="block_4" w:history="1">
        <w:r w:rsidRPr="00166963">
          <w:rPr>
            <w:rFonts w:ascii="Arial" w:eastAsia="Times New Roman" w:hAnsi="Arial" w:cs="Arial"/>
            <w:b/>
            <w:bCs/>
            <w:color w:val="3272C0"/>
            <w:sz w:val="24"/>
            <w:szCs w:val="24"/>
            <w:lang w:eastAsia="ru-RU"/>
          </w:rPr>
          <w:t>вступающей в силу</w:t>
        </w:r>
      </w:hyperlink>
      <w:r w:rsidRPr="00166963">
        <w:rPr>
          <w:rFonts w:ascii="Arial" w:eastAsia="Times New Roman" w:hAnsi="Arial" w:cs="Arial"/>
          <w:b/>
          <w:bCs/>
          <w:color w:val="464C55"/>
          <w:sz w:val="24"/>
          <w:szCs w:val="24"/>
          <w:lang w:eastAsia="ru-RU"/>
        </w:rPr>
        <w:t> по истечении одного месяца со дня </w:t>
      </w:r>
      <w:hyperlink r:id="rId23" w:history="1">
        <w:r w:rsidRPr="00166963">
          <w:rPr>
            <w:rFonts w:ascii="Arial" w:eastAsia="Times New Roman" w:hAnsi="Arial" w:cs="Arial"/>
            <w:b/>
            <w:bCs/>
            <w:color w:val="3272C0"/>
            <w:sz w:val="24"/>
            <w:szCs w:val="24"/>
            <w:lang w:eastAsia="ru-RU"/>
          </w:rPr>
          <w:t>официального опубликования</w:t>
        </w:r>
      </w:hyperlink>
      <w:r w:rsidRPr="00166963">
        <w:rPr>
          <w:rFonts w:ascii="Arial" w:eastAsia="Times New Roman" w:hAnsi="Arial" w:cs="Arial"/>
          <w:b/>
          <w:bCs/>
          <w:color w:val="464C55"/>
          <w:sz w:val="24"/>
          <w:szCs w:val="24"/>
          <w:lang w:eastAsia="ru-RU"/>
        </w:rPr>
        <w:t> названного Федерального закона</w:t>
      </w:r>
    </w:p>
    <w:p w:rsidR="00166963" w:rsidRPr="00166963" w:rsidRDefault="00166963" w:rsidP="00166963">
      <w:pPr>
        <w:shd w:val="clear" w:color="auto" w:fill="F0E9D3"/>
        <w:spacing w:line="264" w:lineRule="atLeast"/>
        <w:rPr>
          <w:rFonts w:ascii="Arial" w:eastAsia="Times New Roman" w:hAnsi="Arial" w:cs="Arial"/>
          <w:b/>
          <w:bCs/>
          <w:color w:val="464C55"/>
          <w:sz w:val="24"/>
          <w:szCs w:val="24"/>
          <w:lang w:eastAsia="ru-RU"/>
        </w:rPr>
      </w:pPr>
      <w:hyperlink r:id="rId24" w:anchor="block_143" w:history="1">
        <w:r w:rsidRPr="00166963">
          <w:rPr>
            <w:rFonts w:ascii="Arial" w:eastAsia="Times New Roman" w:hAnsi="Arial" w:cs="Arial"/>
            <w:b/>
            <w:bCs/>
            <w:color w:val="3272C0"/>
            <w:sz w:val="24"/>
            <w:szCs w:val="24"/>
            <w:lang w:eastAsia="ru-RU"/>
          </w:rPr>
          <w:t>См. текст пункта в предыдущей редакции</w:t>
        </w:r>
      </w:hyperlink>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3. При недостаточности на самой закладной места, в том числе для отметок о новых владельцах и (или) частичном исполнении обеспеченного ипотекой обязательства либо записи как при составлении закладной, так и после ее выдачи иных необходимых сведений, к ней прикрепляется добавочный лист. </w:t>
      </w:r>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Все листы закладной составляют единое целое. Они должны быть пронумерованы, прикреплены один к другому, заверены подписью должностного лица и скреплены печатью органа, осуществляющего государственную регистрацию прав. Отдельные листы закладной не могут быть предметом сделок.</w:t>
      </w:r>
    </w:p>
    <w:p w:rsidR="00166963" w:rsidRPr="00166963" w:rsidRDefault="00166963" w:rsidP="00166963">
      <w:pPr>
        <w:shd w:val="clear" w:color="auto" w:fill="F0E9D3"/>
        <w:spacing w:after="0" w:line="264" w:lineRule="atLeast"/>
        <w:outlineLvl w:val="3"/>
        <w:rPr>
          <w:rFonts w:ascii="Arial" w:eastAsia="Times New Roman" w:hAnsi="Arial" w:cs="Arial"/>
          <w:b/>
          <w:bCs/>
          <w:color w:val="464C55"/>
          <w:sz w:val="24"/>
          <w:szCs w:val="24"/>
          <w:lang w:eastAsia="ru-RU"/>
        </w:rPr>
      </w:pPr>
      <w:r w:rsidRPr="00166963">
        <w:rPr>
          <w:rFonts w:ascii="Arial" w:eastAsia="Times New Roman" w:hAnsi="Arial" w:cs="Arial"/>
          <w:b/>
          <w:bCs/>
          <w:color w:val="464C55"/>
          <w:sz w:val="24"/>
          <w:szCs w:val="24"/>
          <w:lang w:eastAsia="ru-RU"/>
        </w:rPr>
        <w:t>Информация об изменениях:</w:t>
      </w:r>
    </w:p>
    <w:p w:rsidR="00166963" w:rsidRPr="00166963" w:rsidRDefault="00166963" w:rsidP="00166963">
      <w:pPr>
        <w:shd w:val="clear" w:color="auto" w:fill="F0E9D3"/>
        <w:spacing w:after="0" w:line="264" w:lineRule="atLeast"/>
        <w:rPr>
          <w:rFonts w:ascii="Arial" w:eastAsia="Times New Roman" w:hAnsi="Arial" w:cs="Arial"/>
          <w:b/>
          <w:bCs/>
          <w:color w:val="464C55"/>
          <w:sz w:val="24"/>
          <w:szCs w:val="24"/>
          <w:lang w:eastAsia="ru-RU"/>
        </w:rPr>
      </w:pPr>
      <w:hyperlink r:id="rId25" w:anchor="block_1034" w:history="1">
        <w:r w:rsidRPr="00166963">
          <w:rPr>
            <w:rFonts w:ascii="Arial" w:eastAsia="Times New Roman" w:hAnsi="Arial" w:cs="Arial"/>
            <w:b/>
            <w:bCs/>
            <w:color w:val="3272C0"/>
            <w:sz w:val="24"/>
            <w:szCs w:val="24"/>
            <w:lang w:eastAsia="ru-RU"/>
          </w:rPr>
          <w:t>Федеральным законом</w:t>
        </w:r>
      </w:hyperlink>
      <w:r w:rsidRPr="00166963">
        <w:rPr>
          <w:rFonts w:ascii="Arial" w:eastAsia="Times New Roman" w:hAnsi="Arial" w:cs="Arial"/>
          <w:b/>
          <w:bCs/>
          <w:color w:val="464C55"/>
          <w:sz w:val="24"/>
          <w:szCs w:val="24"/>
          <w:lang w:eastAsia="ru-RU"/>
        </w:rPr>
        <w:t> от 22 декабря 2008 г. N 264-ФЗ в пункт 4 статьи 14 настоящего Федерального закона внесены изменения, </w:t>
      </w:r>
      <w:hyperlink r:id="rId26" w:anchor="block_4" w:history="1">
        <w:r w:rsidRPr="00166963">
          <w:rPr>
            <w:rFonts w:ascii="Arial" w:eastAsia="Times New Roman" w:hAnsi="Arial" w:cs="Arial"/>
            <w:b/>
            <w:bCs/>
            <w:color w:val="3272C0"/>
            <w:sz w:val="24"/>
            <w:szCs w:val="24"/>
            <w:lang w:eastAsia="ru-RU"/>
          </w:rPr>
          <w:t>вступающие в силу</w:t>
        </w:r>
      </w:hyperlink>
      <w:r w:rsidRPr="00166963">
        <w:rPr>
          <w:rFonts w:ascii="Arial" w:eastAsia="Times New Roman" w:hAnsi="Arial" w:cs="Arial"/>
          <w:b/>
          <w:bCs/>
          <w:color w:val="464C55"/>
          <w:sz w:val="24"/>
          <w:szCs w:val="24"/>
          <w:lang w:eastAsia="ru-RU"/>
        </w:rPr>
        <w:t> по истечении одного месяца со дня </w:t>
      </w:r>
      <w:hyperlink r:id="rId27" w:history="1">
        <w:r w:rsidRPr="00166963">
          <w:rPr>
            <w:rFonts w:ascii="Arial" w:eastAsia="Times New Roman" w:hAnsi="Arial" w:cs="Arial"/>
            <w:b/>
            <w:bCs/>
            <w:color w:val="3272C0"/>
            <w:sz w:val="24"/>
            <w:szCs w:val="24"/>
            <w:lang w:eastAsia="ru-RU"/>
          </w:rPr>
          <w:t>официального опубликования</w:t>
        </w:r>
      </w:hyperlink>
      <w:r w:rsidRPr="00166963">
        <w:rPr>
          <w:rFonts w:ascii="Arial" w:eastAsia="Times New Roman" w:hAnsi="Arial" w:cs="Arial"/>
          <w:b/>
          <w:bCs/>
          <w:color w:val="464C55"/>
          <w:sz w:val="24"/>
          <w:szCs w:val="24"/>
          <w:lang w:eastAsia="ru-RU"/>
        </w:rPr>
        <w:t> названного Федерального закона</w:t>
      </w:r>
    </w:p>
    <w:p w:rsidR="00166963" w:rsidRPr="00166963" w:rsidRDefault="00166963" w:rsidP="00166963">
      <w:pPr>
        <w:shd w:val="clear" w:color="auto" w:fill="F0E9D3"/>
        <w:spacing w:line="264" w:lineRule="atLeast"/>
        <w:rPr>
          <w:rFonts w:ascii="Arial" w:eastAsia="Times New Roman" w:hAnsi="Arial" w:cs="Arial"/>
          <w:b/>
          <w:bCs/>
          <w:color w:val="464C55"/>
          <w:sz w:val="24"/>
          <w:szCs w:val="24"/>
          <w:lang w:eastAsia="ru-RU"/>
        </w:rPr>
      </w:pPr>
      <w:hyperlink r:id="rId28" w:anchor="block_144" w:history="1">
        <w:r w:rsidRPr="00166963">
          <w:rPr>
            <w:rFonts w:ascii="Arial" w:eastAsia="Times New Roman" w:hAnsi="Arial" w:cs="Arial"/>
            <w:b/>
            <w:bCs/>
            <w:color w:val="3272C0"/>
            <w:sz w:val="24"/>
            <w:szCs w:val="24"/>
            <w:lang w:eastAsia="ru-RU"/>
          </w:rPr>
          <w:t>См. текст пункта в предыдущей редакции</w:t>
        </w:r>
      </w:hyperlink>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4. При несоответствии закладной договору об ипотеке или договору, обязательство из которого обеспечено ипотекой, верным считается содержание закладной, за исключением случая, если ее приобретатель в момент совершения сделки знал или должен был знать о таком несоответствии.</w:t>
      </w:r>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Законный владелец закладной вправе требовать устранения указанного несоответствия путем аннулирования закладной, находящейся в его владении, и одновременной с этим выдачи новой закладной, если требование было заявлено немедленно после того, как законному владельцу закладной стало известно о таком несоответствии.</w:t>
      </w:r>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Составитель закладной несет ответственность за убытки, возникшие в связи с указанным несоответствием и его устранением.</w:t>
      </w:r>
    </w:p>
    <w:p w:rsidR="00166963" w:rsidRPr="00166963" w:rsidRDefault="00166963" w:rsidP="00166963">
      <w:pPr>
        <w:spacing w:after="0" w:line="240" w:lineRule="auto"/>
        <w:outlineLvl w:val="3"/>
        <w:rPr>
          <w:rFonts w:ascii="Arial" w:eastAsia="Times New Roman" w:hAnsi="Arial" w:cs="Arial"/>
          <w:b/>
          <w:bCs/>
          <w:color w:val="000000"/>
          <w:sz w:val="24"/>
          <w:szCs w:val="24"/>
          <w:lang w:eastAsia="ru-RU"/>
        </w:rPr>
      </w:pPr>
      <w:r w:rsidRPr="00166963">
        <w:rPr>
          <w:rFonts w:ascii="Arial" w:eastAsia="Times New Roman" w:hAnsi="Arial" w:cs="Arial"/>
          <w:b/>
          <w:bCs/>
          <w:color w:val="000000"/>
          <w:sz w:val="24"/>
          <w:szCs w:val="24"/>
          <w:lang w:eastAsia="ru-RU"/>
        </w:rPr>
        <w:t>ГАРАНТ:</w:t>
      </w:r>
    </w:p>
    <w:p w:rsidR="00166963" w:rsidRPr="00166963" w:rsidRDefault="00166963" w:rsidP="00166963">
      <w:pPr>
        <w:spacing w:after="0" w:line="240" w:lineRule="auto"/>
        <w:rPr>
          <w:rFonts w:ascii="Arial" w:eastAsia="Times New Roman" w:hAnsi="Arial" w:cs="Arial"/>
          <w:b/>
          <w:bCs/>
          <w:color w:val="000000"/>
          <w:sz w:val="18"/>
          <w:szCs w:val="18"/>
          <w:lang w:eastAsia="ru-RU"/>
        </w:rPr>
      </w:pPr>
      <w:r w:rsidRPr="00166963">
        <w:rPr>
          <w:rFonts w:ascii="Arial" w:eastAsia="Times New Roman" w:hAnsi="Arial" w:cs="Arial"/>
          <w:b/>
          <w:bCs/>
          <w:color w:val="000000"/>
          <w:sz w:val="18"/>
          <w:szCs w:val="18"/>
          <w:lang w:eastAsia="ru-RU"/>
        </w:rPr>
        <w:t>См. комментарии к статье 14 настоящего Федерального закона</w:t>
      </w:r>
    </w:p>
    <w:p w:rsidR="00A8779B" w:rsidRDefault="00166963" w:rsidP="00166963">
      <w:r w:rsidRPr="00166963">
        <w:rPr>
          <w:rFonts w:ascii="Arial" w:eastAsia="Times New Roman" w:hAnsi="Arial" w:cs="Arial"/>
          <w:b/>
          <w:bCs/>
          <w:color w:val="000000"/>
          <w:sz w:val="18"/>
          <w:szCs w:val="18"/>
          <w:lang w:eastAsia="ru-RU"/>
        </w:rPr>
        <w:br/>
      </w:r>
      <w:r w:rsidRPr="00166963">
        <w:rPr>
          <w:rFonts w:ascii="Arial" w:eastAsia="Times New Roman" w:hAnsi="Arial" w:cs="Arial"/>
          <w:b/>
          <w:bCs/>
          <w:color w:val="000000"/>
          <w:sz w:val="18"/>
          <w:szCs w:val="18"/>
          <w:lang w:eastAsia="ru-RU"/>
        </w:rPr>
        <w:br/>
        <w:t>Система ГАРАНТ: </w:t>
      </w:r>
      <w:hyperlink r:id="rId29" w:anchor="block_14#ixzz3lp682SnE" w:history="1">
        <w:r w:rsidRPr="00166963">
          <w:rPr>
            <w:rFonts w:ascii="Arial" w:eastAsia="Times New Roman" w:hAnsi="Arial" w:cs="Arial"/>
            <w:b/>
            <w:bCs/>
            <w:color w:val="003399"/>
            <w:sz w:val="18"/>
            <w:szCs w:val="18"/>
            <w:lang w:eastAsia="ru-RU"/>
          </w:rPr>
          <w:t>http://base.garant.ru/12112327/3/#block_14#ixzz3lp682SnE</w:t>
        </w:r>
      </w:hyperlink>
      <w:bookmarkStart w:id="0" w:name="_GoBack"/>
      <w:bookmarkEnd w:id="0"/>
    </w:p>
    <w:sectPr w:rsidR="00A87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CE9"/>
    <w:rsid w:val="00166963"/>
    <w:rsid w:val="00557CE9"/>
    <w:rsid w:val="00A87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6489B-35C8-450D-BCA6-C22CF2FD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16696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66963"/>
    <w:rPr>
      <w:rFonts w:ascii="Times New Roman" w:eastAsia="Times New Roman" w:hAnsi="Times New Roman" w:cs="Times New Roman"/>
      <w:b/>
      <w:bCs/>
      <w:sz w:val="24"/>
      <w:szCs w:val="24"/>
      <w:lang w:eastAsia="ru-RU"/>
    </w:rPr>
  </w:style>
  <w:style w:type="paragraph" w:customStyle="1" w:styleId="s15">
    <w:name w:val="s_15"/>
    <w:basedOn w:val="a"/>
    <w:rsid w:val="001669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166963"/>
  </w:style>
  <w:style w:type="character" w:customStyle="1" w:styleId="apple-converted-space">
    <w:name w:val="apple-converted-space"/>
    <w:basedOn w:val="a0"/>
    <w:rsid w:val="00166963"/>
  </w:style>
  <w:style w:type="paragraph" w:customStyle="1" w:styleId="s22">
    <w:name w:val="s_22"/>
    <w:basedOn w:val="a"/>
    <w:rsid w:val="001669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66963"/>
    <w:rPr>
      <w:color w:val="0000FF"/>
      <w:u w:val="single"/>
    </w:rPr>
  </w:style>
  <w:style w:type="paragraph" w:customStyle="1" w:styleId="s1">
    <w:name w:val="s_1"/>
    <w:basedOn w:val="a"/>
    <w:rsid w:val="001669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1669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262948">
      <w:bodyDiv w:val="1"/>
      <w:marLeft w:val="0"/>
      <w:marRight w:val="0"/>
      <w:marTop w:val="0"/>
      <w:marBottom w:val="0"/>
      <w:divBdr>
        <w:top w:val="none" w:sz="0" w:space="0" w:color="auto"/>
        <w:left w:val="none" w:sz="0" w:space="0" w:color="auto"/>
        <w:bottom w:val="none" w:sz="0" w:space="0" w:color="auto"/>
        <w:right w:val="none" w:sz="0" w:space="0" w:color="auto"/>
      </w:divBdr>
      <w:divsChild>
        <w:div w:id="1918784234">
          <w:marLeft w:val="0"/>
          <w:marRight w:val="0"/>
          <w:marTop w:val="0"/>
          <w:marBottom w:val="300"/>
          <w:divBdr>
            <w:top w:val="none" w:sz="0" w:space="0" w:color="auto"/>
            <w:left w:val="none" w:sz="0" w:space="0" w:color="auto"/>
            <w:bottom w:val="none" w:sz="0" w:space="0" w:color="auto"/>
            <w:right w:val="none" w:sz="0" w:space="0" w:color="auto"/>
          </w:divBdr>
        </w:div>
        <w:div w:id="62291217">
          <w:marLeft w:val="0"/>
          <w:marRight w:val="0"/>
          <w:marTop w:val="0"/>
          <w:marBottom w:val="300"/>
          <w:divBdr>
            <w:top w:val="none" w:sz="0" w:space="0" w:color="auto"/>
            <w:left w:val="none" w:sz="0" w:space="0" w:color="auto"/>
            <w:bottom w:val="none" w:sz="0" w:space="0" w:color="auto"/>
            <w:right w:val="none" w:sz="0" w:space="0" w:color="auto"/>
          </w:divBdr>
        </w:div>
        <w:div w:id="618991607">
          <w:marLeft w:val="0"/>
          <w:marRight w:val="0"/>
          <w:marTop w:val="0"/>
          <w:marBottom w:val="300"/>
          <w:divBdr>
            <w:top w:val="none" w:sz="0" w:space="0" w:color="auto"/>
            <w:left w:val="none" w:sz="0" w:space="0" w:color="auto"/>
            <w:bottom w:val="none" w:sz="0" w:space="0" w:color="auto"/>
            <w:right w:val="none" w:sz="0" w:space="0" w:color="auto"/>
          </w:divBdr>
        </w:div>
        <w:div w:id="243340406">
          <w:marLeft w:val="0"/>
          <w:marRight w:val="0"/>
          <w:marTop w:val="0"/>
          <w:marBottom w:val="300"/>
          <w:divBdr>
            <w:top w:val="none" w:sz="0" w:space="0" w:color="auto"/>
            <w:left w:val="none" w:sz="0" w:space="0" w:color="auto"/>
            <w:bottom w:val="none" w:sz="0" w:space="0" w:color="auto"/>
            <w:right w:val="none" w:sz="0" w:space="0" w:color="auto"/>
          </w:divBdr>
        </w:div>
        <w:div w:id="2022778367">
          <w:marLeft w:val="0"/>
          <w:marRight w:val="0"/>
          <w:marTop w:val="0"/>
          <w:marBottom w:val="300"/>
          <w:divBdr>
            <w:top w:val="none" w:sz="0" w:space="0" w:color="auto"/>
            <w:left w:val="none" w:sz="0" w:space="0" w:color="auto"/>
            <w:bottom w:val="none" w:sz="0" w:space="0" w:color="auto"/>
            <w:right w:val="none" w:sz="0" w:space="0" w:color="auto"/>
          </w:divBdr>
        </w:div>
        <w:div w:id="794907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12327/3/" TargetMode="External"/><Relationship Id="rId13" Type="http://schemas.openxmlformats.org/officeDocument/2006/relationships/hyperlink" Target="http://base.garant.ru/12164164/" TargetMode="External"/><Relationship Id="rId18" Type="http://schemas.openxmlformats.org/officeDocument/2006/relationships/hyperlink" Target="http://base.garant.ru/70103042/" TargetMode="External"/><Relationship Id="rId26" Type="http://schemas.openxmlformats.org/officeDocument/2006/relationships/hyperlink" Target="http://base.garant.ru/12164164/" TargetMode="External"/><Relationship Id="rId3" Type="http://schemas.openxmlformats.org/officeDocument/2006/relationships/webSettings" Target="webSettings.xml"/><Relationship Id="rId21" Type="http://schemas.openxmlformats.org/officeDocument/2006/relationships/hyperlink" Target="http://base.garant.ru/12164164/" TargetMode="External"/><Relationship Id="rId7" Type="http://schemas.openxmlformats.org/officeDocument/2006/relationships/hyperlink" Target="http://base.garant.ru/5228960/" TargetMode="External"/><Relationship Id="rId12" Type="http://schemas.openxmlformats.org/officeDocument/2006/relationships/hyperlink" Target="http://base.garant.ru/12112327/3/" TargetMode="External"/><Relationship Id="rId17" Type="http://schemas.openxmlformats.org/officeDocument/2006/relationships/hyperlink" Target="http://base.garant.ru/12112327/3/" TargetMode="External"/><Relationship Id="rId25" Type="http://schemas.openxmlformats.org/officeDocument/2006/relationships/hyperlink" Target="http://base.garant.ru/12164164/" TargetMode="External"/><Relationship Id="rId2" Type="http://schemas.openxmlformats.org/officeDocument/2006/relationships/settings" Target="settings.xml"/><Relationship Id="rId16" Type="http://schemas.openxmlformats.org/officeDocument/2006/relationships/hyperlink" Target="http://base.garant.ru/5228960/" TargetMode="External"/><Relationship Id="rId20" Type="http://schemas.openxmlformats.org/officeDocument/2006/relationships/hyperlink" Target="http://base.garant.ru/70103043/" TargetMode="External"/><Relationship Id="rId29" Type="http://schemas.openxmlformats.org/officeDocument/2006/relationships/hyperlink" Target="http://base.garant.ru/12112327/3/" TargetMode="External"/><Relationship Id="rId1" Type="http://schemas.openxmlformats.org/officeDocument/2006/relationships/styles" Target="styles.xml"/><Relationship Id="rId6" Type="http://schemas.openxmlformats.org/officeDocument/2006/relationships/hyperlink" Target="http://base.garant.ru/12264164/" TargetMode="External"/><Relationship Id="rId11" Type="http://schemas.openxmlformats.org/officeDocument/2006/relationships/hyperlink" Target="http://base.garant.ru/3959075/" TargetMode="External"/><Relationship Id="rId24" Type="http://schemas.openxmlformats.org/officeDocument/2006/relationships/hyperlink" Target="http://base.garant.ru/5228960/" TargetMode="External"/><Relationship Id="rId5" Type="http://schemas.openxmlformats.org/officeDocument/2006/relationships/hyperlink" Target="http://base.garant.ru/12164164/" TargetMode="External"/><Relationship Id="rId15" Type="http://schemas.openxmlformats.org/officeDocument/2006/relationships/hyperlink" Target="http://base.garant.ru/12264164/" TargetMode="External"/><Relationship Id="rId23" Type="http://schemas.openxmlformats.org/officeDocument/2006/relationships/hyperlink" Target="http://base.garant.ru/12264164/" TargetMode="External"/><Relationship Id="rId28" Type="http://schemas.openxmlformats.org/officeDocument/2006/relationships/hyperlink" Target="http://base.garant.ru/5228960/" TargetMode="External"/><Relationship Id="rId10" Type="http://schemas.openxmlformats.org/officeDocument/2006/relationships/hyperlink" Target="http://base.garant.ru/3959075/" TargetMode="External"/><Relationship Id="rId19" Type="http://schemas.openxmlformats.org/officeDocument/2006/relationships/hyperlink" Target="http://base.garant.ru/70103042/" TargetMode="External"/><Relationship Id="rId31" Type="http://schemas.openxmlformats.org/officeDocument/2006/relationships/theme" Target="theme/theme1.xml"/><Relationship Id="rId4" Type="http://schemas.openxmlformats.org/officeDocument/2006/relationships/hyperlink" Target="http://base.garant.ru/12164164/" TargetMode="External"/><Relationship Id="rId9" Type="http://schemas.openxmlformats.org/officeDocument/2006/relationships/hyperlink" Target="http://base.garant.ru/12112327/4/" TargetMode="External"/><Relationship Id="rId14" Type="http://schemas.openxmlformats.org/officeDocument/2006/relationships/hyperlink" Target="http://base.garant.ru/12164164/" TargetMode="External"/><Relationship Id="rId22" Type="http://schemas.openxmlformats.org/officeDocument/2006/relationships/hyperlink" Target="http://base.garant.ru/12164164/" TargetMode="External"/><Relationship Id="rId27" Type="http://schemas.openxmlformats.org/officeDocument/2006/relationships/hyperlink" Target="http://base.garant.ru/1226416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1104</Words>
  <Characters>7844</Characters>
  <Application>Microsoft Office Word</Application>
  <DocSecurity>0</DocSecurity>
  <Lines>178</Lines>
  <Paragraphs>113</Paragraphs>
  <ScaleCrop>false</ScaleCrop>
  <Company>diakov.net</Company>
  <LinksUpToDate>false</LinksUpToDate>
  <CharactersWithSpaces>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2015-09-15T15:53:00Z</dcterms:created>
  <dcterms:modified xsi:type="dcterms:W3CDTF">2015-09-15T15:53:00Z</dcterms:modified>
</cp:coreProperties>
</file>