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850" w:rsidRPr="00EC2850" w:rsidRDefault="00EC2850" w:rsidP="00EC2850">
      <w:pPr>
        <w:shd w:val="clear" w:color="auto" w:fill="FFFFFF"/>
        <w:spacing w:after="150" w:line="300" w:lineRule="atLeast"/>
        <w:ind w:firstLine="720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Решение</w:t>
      </w:r>
    </w:p>
    <w:p w:rsidR="00EC2850" w:rsidRPr="00EC2850" w:rsidRDefault="00EC2850" w:rsidP="00EC2850">
      <w:pPr>
        <w:shd w:val="clear" w:color="auto" w:fill="FFFFFF"/>
        <w:spacing w:before="150" w:after="150" w:line="600" w:lineRule="atLeast"/>
        <w:outlineLvl w:val="0"/>
        <w:rPr>
          <w:rFonts w:ascii="Helvetica" w:eastAsia="Times New Roman" w:hAnsi="Helvetica" w:cs="Times New Roman"/>
          <w:color w:val="333333"/>
          <w:kern w:val="36"/>
          <w:sz w:val="24"/>
          <w:szCs w:val="24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kern w:val="36"/>
          <w:sz w:val="24"/>
          <w:szCs w:val="24"/>
          <w:lang w:eastAsia="ru-RU"/>
        </w:rPr>
        <w:t>Именем Российской Федерации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24 июня 2010года г.Ефремов                                                                             </w:t>
      </w:r>
      <w:r w:rsidRPr="00EC285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            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Ефремовский районный суд Тульской области в составе: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председательствующего судьи Л.Н.Алексеевой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 секретаре Дунаевой А.Е.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 рассмотрев в открытом судебном заседании гражданское дело № 2-713/2010 по иску Муратовой Тамары Ивановны к Администрации муниципального образования Ефремовский район о признании недействительным договора передачи жилого помещения в собственность,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ind w:firstLine="720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Установил: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  Истец Муратова Т.И. обратилась в суд с иском к ответчику о признании недействительным договора передачи жилого помещения в собственность и признании недействительным свидетельства о государственной регистрации права собственности на том основании, что согласно свидетельству о государственной регистрации права от Дата обезличена, серия Номер обезличен Номер обезличен, она является собственником двух комнат общей площадью 12,9 кв.м и 10,5 кв.м в 7-комнатной квартире Номер обезличен в доме Номер обезличен, расположенном по ул. ... ... .... Вышеуказанное жилое помещение было передано ей в собственность на основании договора передачи Номер обезличен от Дата обезличена, заключенного с </w:t>
      </w:r>
      <w:hyperlink r:id="rId5" w:history="1">
        <w:r w:rsidRPr="00EC2850">
          <w:rPr>
            <w:rFonts w:ascii="Helvetica" w:eastAsia="Times New Roman" w:hAnsi="Helvetica" w:cs="Times New Roman"/>
            <w:color w:val="0088CC"/>
            <w:sz w:val="21"/>
            <w:szCs w:val="21"/>
            <w:lang w:eastAsia="ru-RU"/>
          </w:rPr>
          <w:t>МУП «Коммунально-расчетный центр»</w:t>
        </w:r>
      </w:hyperlink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г.Ефремова. При заключении договора передачи жилого помещения в собственность ее права были существенно нарушены, как собственника имущества, поскольку согласно Программе муниципального образования «Город Ефремов и Ефремовский район Тульской области» на 2004-2010 годы по строительству жилья для переселения из ветхого и аварийного жилищного фонда» дом Номер обезличен по ул.... в связи с его физическим износом в процессе эксплуатации включен в подпрограмму сноса ветхого жилья в г.Ефремове на 2004-2010 годы, ввиду чего она не может совершить сделки по отчуждению данного жилого помещения, а также лишается права на получение благоустроенного жилого помещения по договору социального найма, на которое имеет право, так как с 1985 года стоит в очереди на получение жилья. Просит признать недействительным договор передачи жилого помещения Номер обезличен от Дата обезличена, заключенный между МУП «Коммунально-расчетный центр» г.Ефремова и Муратовой Тамарой Ивановной, на жилые помещения площадью 12,9 кв.м и 10,5 кв.м в 7-комнатной квартире Номер обезличен в доме  Номер обезличен, расположенном по ул.... ..., и свидетельства о государственной регистрации права от Дата обезличена., Номер обезличен Номер обезличен на вышеуказанное жилое помещение.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  Истец Муратова Т.И. в судебном заседании уточнила исковые требования и просила признать недействительным договор передачи жилого помещения Номер обезличен от Дата обезличена, заключенный между ней и МУП «Коммунально-расчетный центр» г.Ефремова Тульской области, на жилые помещения площадью 12,9 кв.м и 10,5 кв.м в 7-комнатной квартире Номер обезличен в доме  Номер обезличен, расположенном по ул. ... ... ..., что является основанием для внесения в установленном порядке соответствующих изменений в Единый государственный реестр прав на недвижимое имущество и сделок с ним.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       При этом пояснила, что на основании договора передачи Номер обезличен от Дата обезличена ей были предоставлены в собственность вышеуказанные жилые помещения в 7-комнатной квартире Номер обезличен в доме Номер обезличен, расположенном по ул. ... .... Дата обезличена на жилые помещения было выдано свидетельство о государственной регистрации права собственности. Считает, что приобретение в собственность жилого помещения нарушает ее право на распоряжение вышеуказанным имуществом, так как согласно Программе муниципального образования «Город Ефремов и Ефремовский район Тульской области» на 2004-2010 годы по строительству жилья для переселения из ветхого и аварийного жилищного фонда» дом Номер обезличен по ул.... в связи с  физическим износом в процессе эксплуатации включен в подпрограмму сноса ветхого жилья в г.Ефремове на 2004-2010 годы, ввиду чего она не может совершить сделки по отчуждению данного жилого помещения, а также лишается права на получение благоустроенного жилого помещения по договору социального найма, на которое имеет право, так как с 1985 года состоит на очереди на получение жилья. 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 В силу </w:t>
      </w:r>
      <w:hyperlink r:id="rId6" w:history="1">
        <w:r w:rsidRPr="00EC2850">
          <w:rPr>
            <w:rFonts w:ascii="Helvetica" w:eastAsia="Times New Roman" w:hAnsi="Helvetica" w:cs="Times New Roman"/>
            <w:color w:val="0088CC"/>
            <w:sz w:val="21"/>
            <w:szCs w:val="21"/>
            <w:lang w:eastAsia="ru-RU"/>
          </w:rPr>
          <w:t>ст. 209 ГК РФ</w:t>
        </w:r>
      </w:hyperlink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и ст. 3 ФЗ РФ “О приватизации жилищного фонда” собственники приватизированных жилых помещений приобретают не только право владения, пользования, но и распоряжения жилыми помещениями по своему усмотрению, то есть вправе определять юридическую судьбу принадлежащего ему имущества, а именно: продавать, дарить, завещать, сдавать в аренду, а также совершать сделки в соответствии с действующим законодательством. Часть 6 настоящей статьи определяет, что существенные права собственности на жилое помещение не должно нарушать прав и законных интересов граждан. Имея в собственности непригодное для проживания жилое помещение, она не только не может распорядиться им по своему усмотрению, но и лишается права на получение благоустроенного жилого помещения по договору социального найма. Вышеуказанные обстоятельства нарушает ее права на жилище и на жизнь в нормальных условиях, предусмотренных Конституцией РФ.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 Представитель ответчика Администрации муниципального образования Ефремовский район Тульской области по доверенности ФИО1 в судебном заседании иск признала и пояснила, что дом Номер обезличен по ул.... ... включен в подпрограмму сноса ветхого жилья в г.Ефремове на 2004-2010 годы, в связи с чем Муратова Т.И., имеющая на праве собственности жилое помещение в указанном доме, лишена права на получение благоустроенного жилого помещения по договору социального найма, на которое имеет право, так как с 1985 года состоит на очереди на получение жилья. 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   Представитель третьего лица Управление Росреестра по Тульской области в судебное заседание не явился, о времени и месте рассмотрения дела извещен судом надлежащим образом, причину неявки суду не сообщил, возражения по предъявленному иску не представил, в заявлении ходатайствовал о рассмотрении дела в отсутствие представителя.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  В соответствии с положениями </w:t>
      </w:r>
      <w:hyperlink r:id="rId7" w:history="1">
        <w:r w:rsidRPr="00EC2850">
          <w:rPr>
            <w:rFonts w:ascii="Helvetica" w:eastAsia="Times New Roman" w:hAnsi="Helvetica" w:cs="Times New Roman"/>
            <w:color w:val="0088CC"/>
            <w:sz w:val="21"/>
            <w:szCs w:val="21"/>
            <w:lang w:eastAsia="ru-RU"/>
          </w:rPr>
          <w:t>ст. 167 ГПК РФ</w:t>
        </w:r>
      </w:hyperlink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суд, с учетом мнения сторон, полагает возможным рассмотреть дело в отсутствие не явившего в судебное заседание представителя третьего лица.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  Заслушав объяснения истца, представителя ответчика, исследовав письменные материалы дела, суд приходит к выводу о законности и обоснованности заявленного истцом требования, в связи с чем, оно подлежит удовлетворению, по следующим основаниям: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В соответствии со ст. ст. 11, 12 ГК РФ в случае, когда третьими лицами оспариваются гражданские права, допускается их защита в судебном порядке, среди способов защиты Гражданский кодекс РФ предусматривает – признание судом оспоренного права.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Согласно ст.1 Закона РФ “О приватизации жилого фонда в Российской Федерации”  № 1541–1 от 04.07.1991 приватизация жилых помещений - бесплатная передача в собственность граждан Российской Федерации на добровольной основе занимаемых ими жилых помещений в государственном и муниципальном жилищном фонде, а для граждан Российской Федерации, забронировавших занимаемые жилые помещения - по месту бронирования жилых помещений.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 Согласно ст. 7 указанного Закона РФ передача жилых помещений в собственность граждан оформляется договором передачи, заключаемым органами государственной власти или органами местного самоуправления поселений, предприятием, учреждением с гражданином, получающим жилое помещение в собственность в порядке, установленном законодательством.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ind w:firstLine="72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 Статья 11 данного Закона РФ устанавливает, что каждый гражданин имеет право на приобретение в собственность бесплатно, в порядке приватизации, жилого помещения в государственном и муниципальном жилищном фонде социального использования один раз.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соответствии со </w:t>
      </w:r>
      <w:hyperlink r:id="rId8" w:history="1">
        <w:r w:rsidRPr="00EC2850">
          <w:rPr>
            <w:rFonts w:ascii="Helvetica" w:eastAsia="Times New Roman" w:hAnsi="Helvetica" w:cs="Times New Roman"/>
            <w:color w:val="0088CC"/>
            <w:sz w:val="21"/>
            <w:szCs w:val="21"/>
            <w:lang w:eastAsia="ru-RU"/>
          </w:rPr>
          <w:t>ст. 217 ГК РФ</w:t>
        </w:r>
      </w:hyperlink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имущество, находящееся в государственной или муниципальной собственности, может быть передано его собственником в собственность граждан и юридических лиц в порядке, предусмотренном законами о приватизации государственного и муниципального имущества. При приватизации государственного и муниципального имущества положения ГК РФ, регулирующие порядок приобретения и прекращения права собственности, применяются, если законами о приватизации не предусмотрено иное.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силу </w:t>
      </w:r>
      <w:hyperlink r:id="rId9" w:history="1">
        <w:r w:rsidRPr="00EC2850">
          <w:rPr>
            <w:rFonts w:ascii="Helvetica" w:eastAsia="Times New Roman" w:hAnsi="Helvetica" w:cs="Times New Roman"/>
            <w:color w:val="0088CC"/>
            <w:sz w:val="21"/>
            <w:szCs w:val="21"/>
            <w:lang w:eastAsia="ru-RU"/>
          </w:rPr>
          <w:t>ст. 209 ГК РФ</w:t>
        </w:r>
      </w:hyperlink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и ст. 3 ФЗ РФ “О приватизации жилищного фонда” собственники приватизированных жилых помещений приобретают не только право владения, пользования, но и распоряжения жилыми помещениями по своему усмотрению, то есть вправе определять юридическую судьбу принадлежащего ему имущества, а именно: продавать, дарить, завещать, сдавать в аренду, а также совершать сделки в соответствии с действующим законодательством. Часть 6 настоящей статьи определяет, что существенные права собственности на жилое помещение не должно нарушать прав и законных интересов граждан.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  В ходе разбирательства по делу установлено, что Муратова Т.И. является собственником двух комнат общей площадью 12,9 кв.м и 10,5 кв.м в 7-комнатной квартире Номер обезличен в доме Номер обезличен, расположенном по ул. ... .... Вышеуказанное жилое помещение было передано ей в собственность на основании договора передачи Номер обезличен от Дата обезличена, заключенного с МУП «Коммунально-расчетный центр» г.Ефремова Тульской области. На основании вышеуказанного договора передачи Муратовой Т.И. было выдано свидетельство о государственной регистрации права Дата обезличена Номер обезличен от Дата обезличена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 В силу </w:t>
      </w:r>
      <w:hyperlink r:id="rId10" w:history="1">
        <w:r w:rsidRPr="00EC2850">
          <w:rPr>
            <w:rFonts w:ascii="Helvetica" w:eastAsia="Times New Roman" w:hAnsi="Helvetica" w:cs="Times New Roman"/>
            <w:color w:val="0088CC"/>
            <w:sz w:val="21"/>
            <w:szCs w:val="21"/>
            <w:lang w:eastAsia="ru-RU"/>
          </w:rPr>
          <w:t>ст. 39 ГПК РФ</w:t>
        </w:r>
      </w:hyperlink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ответчик вправе признать иск. Суд не принимает признание иска ответчиком, если это противоречит закону или нарушает права и законные интересы других лиц.  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  Согласно </w:t>
      </w:r>
      <w:hyperlink r:id="rId11" w:history="1">
        <w:r w:rsidRPr="00EC2850">
          <w:rPr>
            <w:rFonts w:ascii="Helvetica" w:eastAsia="Times New Roman" w:hAnsi="Helvetica" w:cs="Times New Roman"/>
            <w:color w:val="0088CC"/>
            <w:sz w:val="21"/>
            <w:szCs w:val="21"/>
            <w:lang w:eastAsia="ru-RU"/>
          </w:rPr>
          <w:t>ст. 173 ГПК РФ</w:t>
        </w:r>
      </w:hyperlink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признание иска ответчиком заносится в протокол судебного заседания, и подписывается ответчиком. В том случае, если признание иска </w:t>
      </w: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выражено в адресованном суду письменном заявлении, то это заявление приобщается к делу, на что указывается в протоколе судебного заседания. При признании ответчиком иска и принятии его судом, принимается решение об удовлетворении заявленных истцом требований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  Судом было разъяснено сторонам, что в соответствии с ч.3 </w:t>
      </w:r>
      <w:hyperlink r:id="rId12" w:history="1">
        <w:r w:rsidRPr="00EC2850">
          <w:rPr>
            <w:rFonts w:ascii="Helvetica" w:eastAsia="Times New Roman" w:hAnsi="Helvetica" w:cs="Times New Roman"/>
            <w:color w:val="0088CC"/>
            <w:sz w:val="21"/>
            <w:szCs w:val="21"/>
            <w:lang w:eastAsia="ru-RU"/>
          </w:rPr>
          <w:t>ст.173 ГПК РФ</w:t>
        </w:r>
      </w:hyperlink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при признании ответчиком иска и принятии этого признания судом, принимается решение об удовлетворении заявленных истцом требований, после чего представитель ответчика Администрации МО Ефремовский район по доверенности ФИО1 подтвердила признание исковых требований, заявленных Муратовой Т.И.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  Проанализировав признание иска ответчиком, суд находит, что оно не нарушает прав и законных интересов других лиц, не противоречит закону, а потому принимает признание представителем ответчика Администрации МО Ефремовский район по доверенности ФИО1 иска Муратовой Т.И. о признании недействительным договора передачи жилого помещения в собственность, и удовлетворяет заявленные требования.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 На основании изложенного и  руководствуясь ст. 194-198 ГПК РФ, суд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ind w:firstLine="720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РЕШИЛ: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ind w:firstLine="72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 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 Иск Муратовой Тамары Ивановны удовлетворить.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 Признать недействительным договор передачи жилого помещения Номер обезличен от Дата обезличена, заключенный между МУП «Коммунально-расчетный центр» г.Ефремова Тульской области и Муратовой Тамарой Ивановной, на жилые помещения площадью 12,9 кв.м и 10,5 кв.м в 7-комнатной квартире Номер обезличен в доме Номер обезличен, расположенном по ул. ... ....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 Применить последствия недействительности сделки договора передачи жилого помещения Номер обезличен отДата обезличена, заключенного между МУП «Коммунально-расчетный центр» г.Ефремова Тульской области и Муратовой Тамарой Ивановной, на жилые помещения площадью 12,9 кв.м и 10,5 кв.м в 7-комнатной квартире Номер обезличен в доме  Номер обезличен, расположенном по ул. ... ..., возвратив стороны в первоначальное положение.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 Настоящее решение является основанием для внесения в установленном порядке соответствующих изменений в Единый государственный реестр прав на недвижимое имущество и сделок с ним.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  Решение может быть обжаловано в Судебную коллегию по гражданским делам Тульского областного суда путем подачи кассационной жалобы в Ефремовский районный суд в течение 10 дней со дня принятия решения в окончательной форме.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     </w:t>
      </w:r>
    </w:p>
    <w:p w:rsidR="00EC2850" w:rsidRPr="00EC2850" w:rsidRDefault="00EC2850" w:rsidP="00EC2850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C285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 Судья Л.Н.Алексеева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C5"/>
    <w:rsid w:val="004F0AC5"/>
    <w:rsid w:val="00E67609"/>
    <w:rsid w:val="00E85968"/>
    <w:rsid w:val="00EC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28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8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1"/>
    <w:basedOn w:val="a"/>
    <w:rsid w:val="00EC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2850"/>
  </w:style>
  <w:style w:type="paragraph" w:styleId="a3">
    <w:name w:val="Body Text"/>
    <w:basedOn w:val="a"/>
    <w:link w:val="a4"/>
    <w:uiPriority w:val="99"/>
    <w:semiHidden/>
    <w:unhideWhenUsed/>
    <w:rsid w:val="00EC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EC28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">
    <w:name w:val="data"/>
    <w:basedOn w:val="a0"/>
    <w:rsid w:val="00EC2850"/>
  </w:style>
  <w:style w:type="character" w:customStyle="1" w:styleId="nomer">
    <w:name w:val="nomer"/>
    <w:basedOn w:val="a0"/>
    <w:rsid w:val="00EC2850"/>
  </w:style>
  <w:style w:type="character" w:customStyle="1" w:styleId="address">
    <w:name w:val="address"/>
    <w:basedOn w:val="a0"/>
    <w:rsid w:val="00EC2850"/>
  </w:style>
  <w:style w:type="character" w:styleId="a5">
    <w:name w:val="Hyperlink"/>
    <w:basedOn w:val="a0"/>
    <w:uiPriority w:val="99"/>
    <w:semiHidden/>
    <w:unhideWhenUsed/>
    <w:rsid w:val="00EC2850"/>
    <w:rPr>
      <w:color w:val="0000FF"/>
      <w:u w:val="single"/>
    </w:rPr>
  </w:style>
  <w:style w:type="character" w:customStyle="1" w:styleId="fio3">
    <w:name w:val="fio3"/>
    <w:basedOn w:val="a0"/>
    <w:rsid w:val="00EC2850"/>
  </w:style>
  <w:style w:type="paragraph" w:styleId="2">
    <w:name w:val="Body Text Indent 2"/>
    <w:basedOn w:val="a"/>
    <w:link w:val="20"/>
    <w:uiPriority w:val="99"/>
    <w:semiHidden/>
    <w:unhideWhenUsed/>
    <w:rsid w:val="00EC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C28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5">
    <w:name w:val="fio5"/>
    <w:basedOn w:val="a0"/>
    <w:rsid w:val="00EC2850"/>
  </w:style>
  <w:style w:type="character" w:customStyle="1" w:styleId="fio6">
    <w:name w:val="fio6"/>
    <w:basedOn w:val="a0"/>
    <w:rsid w:val="00EC28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28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8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1"/>
    <w:basedOn w:val="a"/>
    <w:rsid w:val="00EC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2850"/>
  </w:style>
  <w:style w:type="paragraph" w:styleId="a3">
    <w:name w:val="Body Text"/>
    <w:basedOn w:val="a"/>
    <w:link w:val="a4"/>
    <w:uiPriority w:val="99"/>
    <w:semiHidden/>
    <w:unhideWhenUsed/>
    <w:rsid w:val="00EC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EC28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">
    <w:name w:val="data"/>
    <w:basedOn w:val="a0"/>
    <w:rsid w:val="00EC2850"/>
  </w:style>
  <w:style w:type="character" w:customStyle="1" w:styleId="nomer">
    <w:name w:val="nomer"/>
    <w:basedOn w:val="a0"/>
    <w:rsid w:val="00EC2850"/>
  </w:style>
  <w:style w:type="character" w:customStyle="1" w:styleId="address">
    <w:name w:val="address"/>
    <w:basedOn w:val="a0"/>
    <w:rsid w:val="00EC2850"/>
  </w:style>
  <w:style w:type="character" w:styleId="a5">
    <w:name w:val="Hyperlink"/>
    <w:basedOn w:val="a0"/>
    <w:uiPriority w:val="99"/>
    <w:semiHidden/>
    <w:unhideWhenUsed/>
    <w:rsid w:val="00EC2850"/>
    <w:rPr>
      <w:color w:val="0000FF"/>
      <w:u w:val="single"/>
    </w:rPr>
  </w:style>
  <w:style w:type="character" w:customStyle="1" w:styleId="fio3">
    <w:name w:val="fio3"/>
    <w:basedOn w:val="a0"/>
    <w:rsid w:val="00EC2850"/>
  </w:style>
  <w:style w:type="paragraph" w:styleId="2">
    <w:name w:val="Body Text Indent 2"/>
    <w:basedOn w:val="a"/>
    <w:link w:val="20"/>
    <w:uiPriority w:val="99"/>
    <w:semiHidden/>
    <w:unhideWhenUsed/>
    <w:rsid w:val="00EC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C28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5">
    <w:name w:val="fio5"/>
    <w:basedOn w:val="a0"/>
    <w:rsid w:val="00EC2850"/>
  </w:style>
  <w:style w:type="character" w:customStyle="1" w:styleId="fio6">
    <w:name w:val="fio6"/>
    <w:basedOn w:val="a0"/>
    <w:rsid w:val="00EC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pravosudie.com/law/%D0%A1%D1%82%D0%B0%D1%82%D1%8C%D1%8F_217_%D0%93%D0%9A_%D0%A0%D0%A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pravosudie.com/law/%D0%A1%D1%82%D0%B0%D1%82%D1%8C%D1%8F_167_%D0%93%D0%9F%D0%9A_%D0%A0%D0%A4" TargetMode="External"/><Relationship Id="rId12" Type="http://schemas.openxmlformats.org/officeDocument/2006/relationships/hyperlink" Target="https://rospravosudie.com/law/%D0%A1%D1%82%D0%B0%D1%82%D1%8C%D1%8F_173_%D0%93%D0%9F%D0%9A_%D0%A0%D0%A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pravosudie.com/law/%D0%A1%D1%82%D0%B0%D1%82%D1%8C%D1%8F_209_%D0%93%D0%9A_%D0%A0%D0%A4" TargetMode="External"/><Relationship Id="rId11" Type="http://schemas.openxmlformats.org/officeDocument/2006/relationships/hyperlink" Target="https://rospravosudie.com/law/%D0%A1%D1%82%D0%B0%D1%82%D1%8C%D1%8F_173_%D0%93%D0%9F%D0%9A_%D0%A0%D0%A4" TargetMode="External"/><Relationship Id="rId5" Type="http://schemas.openxmlformats.org/officeDocument/2006/relationships/hyperlink" Target="https://rospravosudie.com/act-%22%D0%9C%D0%A3%D0%9F+%D0%9A%D0%BE%D0%BC%D0%BC%D1%83%D0%BD%D0%B0%D0%BB%D1%8C%D0%BD%D0%BE-%D1%80%D0%B0%D1%81%D1%87%D0%B5%D1%82%D0%BD%D1%8B%D0%B9+%D1%86%D0%B5%D0%BD%D1%82%D1%80%22-q/section-acts" TargetMode="External"/><Relationship Id="rId10" Type="http://schemas.openxmlformats.org/officeDocument/2006/relationships/hyperlink" Target="https://rospravosudie.com/law/%D0%A1%D1%82%D0%B0%D1%82%D1%8C%D1%8F_39_%D0%93%D0%9F%D0%9A_%D0%A0%D0%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pravosudie.com/law/%D0%A1%D1%82%D0%B0%D1%82%D1%8C%D1%8F_209_%D0%93%D0%9A_%D0%A0%D0%A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1657</Words>
  <Characters>11589</Characters>
  <Application>Microsoft Office Word</Application>
  <DocSecurity>0</DocSecurity>
  <Lines>203</Lines>
  <Paragraphs>81</Paragraphs>
  <ScaleCrop>false</ScaleCrop>
  <Company/>
  <LinksUpToDate>false</LinksUpToDate>
  <CharactersWithSpaces>13165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2015-05-23T20:09:00Z</dcterms:created>
  <dcterms:modified xsi:type="dcterms:W3CDTF">2015-05-23T20:09:00Z</dcterms:modified>
</cp:coreProperties>
</file>